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FB1B5" w14:textId="77777777" w:rsidR="00AD0026" w:rsidRPr="007E4B87" w:rsidRDefault="00AD0026" w:rsidP="007E4B87">
      <w:pPr>
        <w:spacing w:after="120" w:line="240" w:lineRule="auto"/>
        <w:jc w:val="both"/>
        <w:rPr>
          <w:rFonts w:ascii="Fournier MT" w:hAnsi="Fournier MT"/>
          <w:i/>
          <w:iCs/>
          <w:sz w:val="36"/>
          <w:szCs w:val="36"/>
        </w:rPr>
      </w:pPr>
      <w:r w:rsidRPr="007E4B87">
        <w:rPr>
          <w:rFonts w:ascii="Fournier MT" w:hAnsi="Fournier MT"/>
          <w:i/>
          <w:iCs/>
          <w:sz w:val="36"/>
          <w:szCs w:val="36"/>
        </w:rPr>
        <w:t>Book Review</w:t>
      </w:r>
    </w:p>
    <w:p w14:paraId="56002904" w14:textId="777B6868" w:rsidR="00E1686D" w:rsidRPr="007E4B87" w:rsidRDefault="007E4B87" w:rsidP="007E4B87">
      <w:pPr>
        <w:spacing w:after="120" w:line="240" w:lineRule="auto"/>
        <w:jc w:val="both"/>
        <w:rPr>
          <w:rFonts w:ascii="Fournier MT" w:hAnsi="Fournier MT"/>
          <w:sz w:val="36"/>
          <w:szCs w:val="36"/>
        </w:rPr>
      </w:pPr>
      <w:r w:rsidRPr="007E4B87">
        <w:rPr>
          <w:rFonts w:ascii="Fournier MT" w:hAnsi="Fournier MT"/>
          <w:sz w:val="36"/>
          <w:szCs w:val="36"/>
        </w:rPr>
        <w:t xml:space="preserve">NAVIGATING MENTAL HEALTH: A REVIEW OF DR. JAMES T ANTONY’S VISION FOR INDIAN PSYCHIATRY </w:t>
      </w:r>
    </w:p>
    <w:p w14:paraId="21EB690B" w14:textId="6EDBE846" w:rsidR="00AD0026" w:rsidRPr="006A7DD6" w:rsidRDefault="00AD0026" w:rsidP="007E4B87">
      <w:pPr>
        <w:spacing w:after="120" w:line="240" w:lineRule="auto"/>
        <w:jc w:val="both"/>
        <w:rPr>
          <w:rFonts w:ascii="Fournier MT" w:hAnsi="Fournier MT"/>
          <w:sz w:val="24"/>
          <w:szCs w:val="24"/>
          <w:vertAlign w:val="superscript"/>
        </w:rPr>
      </w:pPr>
      <w:r w:rsidRPr="006A7DD6">
        <w:rPr>
          <w:rFonts w:ascii="Fournier MT" w:hAnsi="Fournier MT"/>
          <w:sz w:val="24"/>
          <w:szCs w:val="24"/>
        </w:rPr>
        <w:t xml:space="preserve">Krishnan </w:t>
      </w:r>
      <w:proofErr w:type="spellStart"/>
      <w:r w:rsidRPr="006A7DD6">
        <w:rPr>
          <w:rFonts w:ascii="Fournier MT" w:hAnsi="Fournier MT"/>
          <w:sz w:val="24"/>
          <w:szCs w:val="24"/>
        </w:rPr>
        <w:t>Sivasubramoney</w:t>
      </w:r>
      <w:proofErr w:type="spellEnd"/>
      <w:r w:rsidRPr="006A7DD6">
        <w:rPr>
          <w:rFonts w:ascii="Fournier MT" w:hAnsi="Fournier MT"/>
          <w:sz w:val="24"/>
          <w:szCs w:val="24"/>
          <w:vertAlign w:val="superscript"/>
        </w:rPr>
        <w:t>*1</w:t>
      </w:r>
    </w:p>
    <w:p w14:paraId="4501C133" w14:textId="07008D76" w:rsidR="00AD0026" w:rsidRPr="007E4B87" w:rsidRDefault="00AD0026" w:rsidP="007E4B87">
      <w:pPr>
        <w:spacing w:after="0" w:line="240" w:lineRule="auto"/>
        <w:jc w:val="both"/>
        <w:rPr>
          <w:rFonts w:ascii="Fournier MT" w:hAnsi="Fournier MT"/>
          <w:szCs w:val="22"/>
        </w:rPr>
      </w:pPr>
      <w:r w:rsidRPr="007E4B87">
        <w:rPr>
          <w:rFonts w:ascii="Fournier MT" w:hAnsi="Fournier MT"/>
          <w:szCs w:val="22"/>
          <w:vertAlign w:val="superscript"/>
        </w:rPr>
        <w:t>*</w:t>
      </w:r>
      <w:r w:rsidRPr="007E4B87">
        <w:rPr>
          <w:rFonts w:ascii="Fournier MT" w:hAnsi="Fournier MT"/>
          <w:szCs w:val="22"/>
        </w:rPr>
        <w:t>Department of Psychiatry, Government Medical College, Thiruvananthapuram, Kerala</w:t>
      </w:r>
    </w:p>
    <w:p w14:paraId="6A1041E9" w14:textId="1C470996" w:rsidR="00AD0026" w:rsidRPr="007E4B87" w:rsidRDefault="00AD0026" w:rsidP="007E4B87">
      <w:pPr>
        <w:spacing w:after="120" w:line="240" w:lineRule="auto"/>
        <w:jc w:val="both"/>
        <w:rPr>
          <w:rFonts w:ascii="Fournier MT" w:hAnsi="Fournier MT"/>
          <w:szCs w:val="22"/>
        </w:rPr>
      </w:pPr>
      <w:r w:rsidRPr="007E4B87">
        <w:rPr>
          <w:rFonts w:ascii="Fournier MT" w:hAnsi="Fournier MT"/>
          <w:szCs w:val="22"/>
          <w:vertAlign w:val="superscript"/>
        </w:rPr>
        <w:t>1</w:t>
      </w:r>
      <w:r w:rsidRPr="007E4B87">
        <w:rPr>
          <w:rFonts w:ascii="Fournier MT" w:hAnsi="Fournier MT"/>
          <w:szCs w:val="22"/>
        </w:rPr>
        <w:t xml:space="preserve">Corresponding address: Professor </w:t>
      </w:r>
      <w:r w:rsidR="007E4B87" w:rsidRPr="007E4B87">
        <w:rPr>
          <w:rFonts w:ascii="Fournier MT" w:hAnsi="Fournier MT"/>
          <w:szCs w:val="22"/>
        </w:rPr>
        <w:t>and Head</w:t>
      </w:r>
      <w:r w:rsidRPr="007E4B87">
        <w:rPr>
          <w:rFonts w:ascii="Fournier MT" w:hAnsi="Fournier MT"/>
          <w:szCs w:val="22"/>
        </w:rPr>
        <w:t>, Department of Psychiatry, Government Medical College, Thiruvananthapuram, Kerala, PIN – 695011. Email address:</w:t>
      </w:r>
      <w:r w:rsidR="007E4B87" w:rsidRPr="007E4B87">
        <w:rPr>
          <w:rFonts w:ascii="Fournier MT" w:hAnsi="Fournier MT"/>
          <w:szCs w:val="22"/>
        </w:rPr>
        <w:t xml:space="preserve"> kriyalak2015@gmail.com</w:t>
      </w:r>
      <w:r w:rsidRPr="007E4B87">
        <w:rPr>
          <w:rFonts w:ascii="Fournier MT" w:hAnsi="Fournier MT"/>
          <w:szCs w:val="22"/>
        </w:rPr>
        <w:t xml:space="preserve"> </w:t>
      </w:r>
    </w:p>
    <w:p w14:paraId="595B89CE" w14:textId="77777777" w:rsidR="007E4B87" w:rsidRDefault="007E4B87" w:rsidP="007E4B87">
      <w:pPr>
        <w:spacing w:after="120" w:line="240" w:lineRule="auto"/>
        <w:jc w:val="both"/>
        <w:rPr>
          <w:rFonts w:ascii="Fournier MT" w:hAnsi="Fournier MT"/>
          <w:sz w:val="24"/>
          <w:szCs w:val="24"/>
        </w:rPr>
        <w:sectPr w:rsidR="007E4B87" w:rsidSect="00BA44AF">
          <w:headerReference w:type="even" r:id="rId6"/>
          <w:headerReference w:type="default" r:id="rId7"/>
          <w:footerReference w:type="even" r:id="rId8"/>
          <w:footerReference w:type="default" r:id="rId9"/>
          <w:pgSz w:w="12191" w:h="16160" w:code="9"/>
          <w:pgMar w:top="1418" w:right="1021" w:bottom="1418" w:left="1021" w:header="454" w:footer="454" w:gutter="0"/>
          <w:pgNumType w:start="72"/>
          <w:cols w:space="708"/>
          <w:docGrid w:linePitch="360"/>
        </w:sectPr>
      </w:pPr>
    </w:p>
    <w:p w14:paraId="68C1BB44" w14:textId="0274BE98" w:rsidR="001064CA" w:rsidRPr="006A7DD6" w:rsidRDefault="00AD0026" w:rsidP="007E4B87">
      <w:pPr>
        <w:spacing w:after="120" w:line="240" w:lineRule="auto"/>
        <w:jc w:val="both"/>
        <w:rPr>
          <w:rFonts w:ascii="Fournier MT" w:hAnsi="Fournier MT"/>
          <w:sz w:val="24"/>
          <w:szCs w:val="24"/>
        </w:rPr>
      </w:pPr>
      <w:r w:rsidRPr="006A7DD6">
        <w:rPr>
          <w:rFonts w:ascii="Fournier MT" w:hAnsi="Fournier MT"/>
          <w:sz w:val="24"/>
          <w:szCs w:val="24"/>
        </w:rPr>
        <w:t xml:space="preserve">The words of </w:t>
      </w:r>
      <w:r w:rsidR="001064CA" w:rsidRPr="006A7DD6">
        <w:rPr>
          <w:rFonts w:ascii="Fournier MT" w:hAnsi="Fournier MT"/>
          <w:sz w:val="24"/>
          <w:szCs w:val="24"/>
        </w:rPr>
        <w:t>Mahatma Gandhi</w:t>
      </w:r>
      <w:r w:rsidRPr="006A7DD6">
        <w:rPr>
          <w:rFonts w:ascii="Fournier MT" w:hAnsi="Fournier MT"/>
          <w:sz w:val="24"/>
          <w:szCs w:val="24"/>
        </w:rPr>
        <w:t>,</w:t>
      </w:r>
      <w:r w:rsidR="001064CA" w:rsidRPr="006A7DD6">
        <w:rPr>
          <w:rFonts w:ascii="Fournier MT" w:hAnsi="Fournier MT"/>
          <w:sz w:val="24"/>
          <w:szCs w:val="24"/>
        </w:rPr>
        <w:t xml:space="preserve"> "A nation's greatness is measured by how it treats its weakest members," resonate deeply within the pages of James T. Antony's </w:t>
      </w:r>
      <w:r w:rsidR="001064CA" w:rsidRPr="00AD55C7">
        <w:rPr>
          <w:rFonts w:ascii="Fournier MT" w:hAnsi="Fournier MT"/>
          <w:i/>
          <w:iCs/>
          <w:sz w:val="24"/>
          <w:szCs w:val="24"/>
        </w:rPr>
        <w:t>A Roadmap for Psychiatry in India</w:t>
      </w:r>
      <w:r w:rsidR="001064CA" w:rsidRPr="006A7DD6">
        <w:rPr>
          <w:rFonts w:ascii="Fournier MT" w:hAnsi="Fournier MT"/>
          <w:sz w:val="24"/>
          <w:szCs w:val="24"/>
        </w:rPr>
        <w:t>. This book serves as a poignant reminder that the true measure of India's progress lies in its ability to provide compassionate, comprehensive care for its</w:t>
      </w:r>
      <w:r w:rsidR="005D56D5" w:rsidRPr="006A7DD6">
        <w:rPr>
          <w:rFonts w:ascii="Fournier MT" w:hAnsi="Fournier MT"/>
          <w:sz w:val="24"/>
          <w:szCs w:val="24"/>
        </w:rPr>
        <w:t xml:space="preserve"> weakest members, which includes the </w:t>
      </w:r>
      <w:r w:rsidR="001064CA" w:rsidRPr="006A7DD6">
        <w:rPr>
          <w:rFonts w:ascii="Fournier MT" w:hAnsi="Fournier MT"/>
          <w:sz w:val="24"/>
          <w:szCs w:val="24"/>
        </w:rPr>
        <w:t xml:space="preserve">mentally ill population. Antony's work underscores the urgent need for systemic reform and a return to empathetic, holistic treatment approaches, highlighting the moral and ethical responsibility to support those who are </w:t>
      </w:r>
      <w:r w:rsidR="00AD55C7">
        <w:rPr>
          <w:rFonts w:ascii="Fournier MT" w:hAnsi="Fournier MT"/>
          <w:sz w:val="24"/>
          <w:szCs w:val="24"/>
        </w:rPr>
        <w:t xml:space="preserve">the </w:t>
      </w:r>
      <w:r w:rsidR="001064CA" w:rsidRPr="006A7DD6">
        <w:rPr>
          <w:rFonts w:ascii="Fournier MT" w:hAnsi="Fournier MT"/>
          <w:sz w:val="24"/>
          <w:szCs w:val="24"/>
        </w:rPr>
        <w:t>most vulnerable in society.</w:t>
      </w:r>
    </w:p>
    <w:p w14:paraId="5F3253DF" w14:textId="403014CE" w:rsidR="00E1686D" w:rsidRPr="006A7DD6" w:rsidRDefault="00E1686D" w:rsidP="007E4B87">
      <w:pPr>
        <w:spacing w:after="120" w:line="240" w:lineRule="auto"/>
        <w:jc w:val="both"/>
        <w:rPr>
          <w:rFonts w:ascii="Fournier MT" w:hAnsi="Fournier MT"/>
          <w:sz w:val="24"/>
          <w:szCs w:val="24"/>
        </w:rPr>
      </w:pPr>
      <w:r w:rsidRPr="00AD55C7">
        <w:rPr>
          <w:rFonts w:ascii="Fournier MT" w:hAnsi="Fournier MT"/>
          <w:i/>
          <w:iCs/>
          <w:sz w:val="24"/>
          <w:szCs w:val="24"/>
        </w:rPr>
        <w:t>A Roadmap for Psychiatry in India</w:t>
      </w:r>
      <w:r w:rsidRPr="006A7DD6">
        <w:rPr>
          <w:rFonts w:ascii="Fournier MT" w:hAnsi="Fournier MT"/>
          <w:sz w:val="24"/>
          <w:szCs w:val="24"/>
        </w:rPr>
        <w:t xml:space="preserve"> by </w:t>
      </w:r>
      <w:proofErr w:type="spellStart"/>
      <w:r w:rsidR="00AD55C7">
        <w:rPr>
          <w:rFonts w:ascii="Fournier MT" w:hAnsi="Fournier MT"/>
          <w:sz w:val="24"/>
          <w:szCs w:val="24"/>
        </w:rPr>
        <w:t>Dr.</w:t>
      </w:r>
      <w:proofErr w:type="spellEnd"/>
      <w:r w:rsidR="00AD55C7">
        <w:rPr>
          <w:rFonts w:ascii="Fournier MT" w:hAnsi="Fournier MT"/>
          <w:sz w:val="24"/>
          <w:szCs w:val="24"/>
        </w:rPr>
        <w:t xml:space="preserve"> </w:t>
      </w:r>
      <w:r w:rsidRPr="006A7DD6">
        <w:rPr>
          <w:rFonts w:ascii="Fournier MT" w:hAnsi="Fournier MT"/>
          <w:sz w:val="24"/>
          <w:szCs w:val="24"/>
        </w:rPr>
        <w:t xml:space="preserve">James T. Antony is a seminal work that delves into the multifaceted challenges and opportunities within the field of </w:t>
      </w:r>
      <w:r w:rsidR="00585A53">
        <w:rPr>
          <w:rFonts w:ascii="Fournier MT" w:hAnsi="Fournier MT"/>
          <w:sz w:val="24"/>
          <w:szCs w:val="24"/>
        </w:rPr>
        <w:t>P</w:t>
      </w:r>
      <w:r w:rsidRPr="006A7DD6">
        <w:rPr>
          <w:rFonts w:ascii="Fournier MT" w:hAnsi="Fournier MT"/>
          <w:sz w:val="24"/>
          <w:szCs w:val="24"/>
        </w:rPr>
        <w:t>sychiatry in India. The book offers a comprehensive analysis of the current state of mental health care in the country, providing valuable insights and proposing actionable strategies for improvement. Antony, with his extensive experience and expertise, crafts a compelling narrative that is both informative and engaging, making this book a crucial read for mental health professionals, policymakers, and anyone interested in the mental health landscape of India.</w:t>
      </w:r>
    </w:p>
    <w:p w14:paraId="682445CC" w14:textId="025B50C8" w:rsidR="007E4B87" w:rsidRDefault="00AD55C7" w:rsidP="007E4B87">
      <w:pPr>
        <w:spacing w:after="120" w:line="240" w:lineRule="auto"/>
        <w:jc w:val="both"/>
        <w:rPr>
          <w:rFonts w:ascii="Fournier MT" w:hAnsi="Fournier MT"/>
          <w:sz w:val="24"/>
          <w:szCs w:val="24"/>
        </w:rPr>
      </w:pPr>
      <w:r>
        <w:rPr>
          <w:rFonts w:ascii="Fournier MT" w:hAnsi="Fournier MT"/>
          <w:noProof/>
          <w:sz w:val="24"/>
          <w:szCs w:val="24"/>
        </w:rPr>
        <mc:AlternateContent>
          <mc:Choice Requires="wps">
            <w:drawing>
              <wp:anchor distT="0" distB="0" distL="114300" distR="114300" simplePos="0" relativeHeight="251661312" behindDoc="0" locked="0" layoutInCell="1" allowOverlap="1" wp14:anchorId="75ADBE43" wp14:editId="1C6763DD">
                <wp:simplePos x="0" y="0"/>
                <wp:positionH relativeFrom="column">
                  <wp:posOffset>3345815</wp:posOffset>
                </wp:positionH>
                <wp:positionV relativeFrom="paragraph">
                  <wp:posOffset>362585</wp:posOffset>
                </wp:positionV>
                <wp:extent cx="3048000" cy="825500"/>
                <wp:effectExtent l="0" t="0" r="19050" b="12700"/>
                <wp:wrapNone/>
                <wp:docPr id="1964280423" name="Text Box 4"/>
                <wp:cNvGraphicFramePr/>
                <a:graphic xmlns:a="http://schemas.openxmlformats.org/drawingml/2006/main">
                  <a:graphicData uri="http://schemas.microsoft.com/office/word/2010/wordprocessingShape">
                    <wps:wsp>
                      <wps:cNvSpPr txBox="1"/>
                      <wps:spPr>
                        <a:xfrm>
                          <a:off x="0" y="0"/>
                          <a:ext cx="3048000" cy="825500"/>
                        </a:xfrm>
                        <a:prstGeom prst="rect">
                          <a:avLst/>
                        </a:prstGeom>
                        <a:solidFill>
                          <a:schemeClr val="lt1"/>
                        </a:solidFill>
                        <a:ln w="6350">
                          <a:solidFill>
                            <a:prstClr val="black"/>
                          </a:solidFill>
                        </a:ln>
                      </wps:spPr>
                      <wps:txbx>
                        <w:txbxContent>
                          <w:p w14:paraId="5727ECF2" w14:textId="058D1F91" w:rsidR="007E4B87" w:rsidRPr="00D0170E" w:rsidRDefault="002F4F27" w:rsidP="00D0170E">
                            <w:pPr>
                              <w:spacing w:after="0" w:line="240" w:lineRule="auto"/>
                              <w:jc w:val="both"/>
                              <w:rPr>
                                <w:rFonts w:ascii="Fournier MT" w:hAnsi="Fournier MT"/>
                              </w:rPr>
                            </w:pPr>
                            <w:r>
                              <w:rPr>
                                <w:rFonts w:ascii="Fournier MT" w:hAnsi="Fournier MT"/>
                              </w:rPr>
                              <w:t xml:space="preserve">Please cite this article as: </w:t>
                            </w:r>
                            <w:bookmarkStart w:id="0" w:name="_Hlk177321579"/>
                            <w:proofErr w:type="spellStart"/>
                            <w:r w:rsidR="00D0170E" w:rsidRPr="00D0170E">
                              <w:rPr>
                                <w:rFonts w:ascii="Fournier MT" w:hAnsi="Fournier MT"/>
                              </w:rPr>
                              <w:t>Siva</w:t>
                            </w:r>
                            <w:r w:rsidR="00D0170E">
                              <w:rPr>
                                <w:rFonts w:ascii="Fournier MT" w:hAnsi="Fournier MT"/>
                              </w:rPr>
                              <w:t>subramoney</w:t>
                            </w:r>
                            <w:proofErr w:type="spellEnd"/>
                            <w:r w:rsidR="00D0170E">
                              <w:rPr>
                                <w:rFonts w:ascii="Fournier MT" w:hAnsi="Fournier MT"/>
                              </w:rPr>
                              <w:t xml:space="preserve"> K. </w:t>
                            </w:r>
                            <w:r w:rsidR="00D0170E" w:rsidRPr="00D0170E">
                              <w:rPr>
                                <w:rFonts w:ascii="Fournier MT" w:hAnsi="Fournier MT"/>
                              </w:rPr>
                              <w:t xml:space="preserve">Navigating mental health: </w:t>
                            </w:r>
                            <w:r w:rsidR="00D0170E">
                              <w:rPr>
                                <w:rFonts w:ascii="Fournier MT" w:hAnsi="Fournier MT"/>
                              </w:rPr>
                              <w:t>A</w:t>
                            </w:r>
                            <w:r w:rsidR="00D0170E" w:rsidRPr="00D0170E">
                              <w:rPr>
                                <w:rFonts w:ascii="Fournier MT" w:hAnsi="Fournier MT"/>
                              </w:rPr>
                              <w:t xml:space="preserve"> review of </w:t>
                            </w:r>
                            <w:proofErr w:type="spellStart"/>
                            <w:r w:rsidR="00D0170E">
                              <w:rPr>
                                <w:rFonts w:ascii="Fournier MT" w:hAnsi="Fournier MT"/>
                              </w:rPr>
                              <w:t>D</w:t>
                            </w:r>
                            <w:r w:rsidR="00D0170E" w:rsidRPr="00D0170E">
                              <w:rPr>
                                <w:rFonts w:ascii="Fournier MT" w:hAnsi="Fournier MT"/>
                              </w:rPr>
                              <w:t>r.</w:t>
                            </w:r>
                            <w:proofErr w:type="spellEnd"/>
                            <w:r w:rsidR="00D0170E" w:rsidRPr="00D0170E">
                              <w:rPr>
                                <w:rFonts w:ascii="Fournier MT" w:hAnsi="Fournier MT"/>
                              </w:rPr>
                              <w:t xml:space="preserve"> James </w:t>
                            </w:r>
                            <w:r w:rsidR="00D0170E">
                              <w:rPr>
                                <w:rFonts w:ascii="Fournier MT" w:hAnsi="Fournier MT"/>
                              </w:rPr>
                              <w:t>T</w:t>
                            </w:r>
                            <w:r w:rsidR="00D0170E" w:rsidRPr="00D0170E">
                              <w:rPr>
                                <w:rFonts w:ascii="Fournier MT" w:hAnsi="Fournier MT"/>
                              </w:rPr>
                              <w:t xml:space="preserve"> Antony’s vision for Indian </w:t>
                            </w:r>
                            <w:r w:rsidR="00D0170E">
                              <w:rPr>
                                <w:rFonts w:ascii="Fournier MT" w:hAnsi="Fournier MT"/>
                              </w:rPr>
                              <w:t>P</w:t>
                            </w:r>
                            <w:r w:rsidR="00D0170E" w:rsidRPr="00D0170E">
                              <w:rPr>
                                <w:rFonts w:ascii="Fournier MT" w:hAnsi="Fournier MT"/>
                              </w:rPr>
                              <w:t>sychiatry</w:t>
                            </w:r>
                            <w:bookmarkEnd w:id="0"/>
                            <w:r w:rsidR="00D0170E">
                              <w:rPr>
                                <w:rFonts w:ascii="Fournier MT" w:hAnsi="Fournier MT"/>
                              </w:rPr>
                              <w:t>. Kerala Journal of Psychiatry 2024;37(1):</w:t>
                            </w:r>
                            <w:r w:rsidR="0098079C">
                              <w:rPr>
                                <w:rFonts w:ascii="Fournier MT" w:hAnsi="Fournier MT"/>
                              </w:rPr>
                              <w:t>7</w:t>
                            </w:r>
                            <w:r w:rsidR="00BA44AF">
                              <w:rPr>
                                <w:rFonts w:ascii="Fournier MT" w:hAnsi="Fournier MT"/>
                              </w:rPr>
                              <w:t>2</w:t>
                            </w:r>
                            <w:r w:rsidR="0098079C">
                              <w:rPr>
                                <w:rFonts w:ascii="Fournier MT" w:hAnsi="Fournier MT"/>
                              </w:rPr>
                              <w:t>-7</w:t>
                            </w:r>
                            <w:r w:rsidR="00BA44AF">
                              <w:rPr>
                                <w:rFonts w:ascii="Fournier MT" w:hAnsi="Fournier MT"/>
                              </w:rPr>
                              <w:t>4</w:t>
                            </w:r>
                            <w:r w:rsidR="00D0170E">
                              <w:rPr>
                                <w:rFonts w:ascii="Fournier MT" w:hAnsi="Fournier M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ADBE43" id="_x0000_t202" coordsize="21600,21600" o:spt="202" path="m,l,21600r21600,l21600,xe">
                <v:stroke joinstyle="miter"/>
                <v:path gradientshapeok="t" o:connecttype="rect"/>
              </v:shapetype>
              <v:shape id="Text Box 4" o:spid="_x0000_s1026" type="#_x0000_t202" style="position:absolute;left:0;text-align:left;margin-left:263.45pt;margin-top:28.55pt;width:240pt;height: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xHNwIAAHwEAAAOAAAAZHJzL2Uyb0RvYy54bWysVE1v2zAMvQ/YfxB0X+ykSZca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" fillcolor="white [3201]" strokeweight=".5pt">
                <v:textbox>
                  <w:txbxContent>
                    <w:p w14:paraId="5727ECF2" w14:textId="058D1F91" w:rsidR="007E4B87" w:rsidRPr="00D0170E" w:rsidRDefault="002F4F27" w:rsidP="00D0170E">
                      <w:pPr>
                        <w:spacing w:after="0" w:line="240" w:lineRule="auto"/>
                        <w:jc w:val="both"/>
                        <w:rPr>
                          <w:rFonts w:ascii="Fournier MT" w:hAnsi="Fournier MT"/>
                        </w:rPr>
                      </w:pPr>
                      <w:r>
                        <w:rPr>
                          <w:rFonts w:ascii="Fournier MT" w:hAnsi="Fournier MT"/>
                        </w:rPr>
                        <w:t xml:space="preserve">Please cite this article as: </w:t>
                      </w:r>
                      <w:bookmarkStart w:id="1" w:name="_Hlk177321579"/>
                      <w:proofErr w:type="spellStart"/>
                      <w:r w:rsidR="00D0170E" w:rsidRPr="00D0170E">
                        <w:rPr>
                          <w:rFonts w:ascii="Fournier MT" w:hAnsi="Fournier MT"/>
                        </w:rPr>
                        <w:t>Siva</w:t>
                      </w:r>
                      <w:r w:rsidR="00D0170E">
                        <w:rPr>
                          <w:rFonts w:ascii="Fournier MT" w:hAnsi="Fournier MT"/>
                        </w:rPr>
                        <w:t>subramoney</w:t>
                      </w:r>
                      <w:proofErr w:type="spellEnd"/>
                      <w:r w:rsidR="00D0170E">
                        <w:rPr>
                          <w:rFonts w:ascii="Fournier MT" w:hAnsi="Fournier MT"/>
                        </w:rPr>
                        <w:t xml:space="preserve"> K. </w:t>
                      </w:r>
                      <w:r w:rsidR="00D0170E" w:rsidRPr="00D0170E">
                        <w:rPr>
                          <w:rFonts w:ascii="Fournier MT" w:hAnsi="Fournier MT"/>
                        </w:rPr>
                        <w:t xml:space="preserve">Navigating mental health: </w:t>
                      </w:r>
                      <w:r w:rsidR="00D0170E">
                        <w:rPr>
                          <w:rFonts w:ascii="Fournier MT" w:hAnsi="Fournier MT"/>
                        </w:rPr>
                        <w:t>A</w:t>
                      </w:r>
                      <w:r w:rsidR="00D0170E" w:rsidRPr="00D0170E">
                        <w:rPr>
                          <w:rFonts w:ascii="Fournier MT" w:hAnsi="Fournier MT"/>
                        </w:rPr>
                        <w:t xml:space="preserve"> review of </w:t>
                      </w:r>
                      <w:proofErr w:type="spellStart"/>
                      <w:r w:rsidR="00D0170E">
                        <w:rPr>
                          <w:rFonts w:ascii="Fournier MT" w:hAnsi="Fournier MT"/>
                        </w:rPr>
                        <w:t>D</w:t>
                      </w:r>
                      <w:r w:rsidR="00D0170E" w:rsidRPr="00D0170E">
                        <w:rPr>
                          <w:rFonts w:ascii="Fournier MT" w:hAnsi="Fournier MT"/>
                        </w:rPr>
                        <w:t>r.</w:t>
                      </w:r>
                      <w:proofErr w:type="spellEnd"/>
                      <w:r w:rsidR="00D0170E" w:rsidRPr="00D0170E">
                        <w:rPr>
                          <w:rFonts w:ascii="Fournier MT" w:hAnsi="Fournier MT"/>
                        </w:rPr>
                        <w:t xml:space="preserve"> James </w:t>
                      </w:r>
                      <w:r w:rsidR="00D0170E">
                        <w:rPr>
                          <w:rFonts w:ascii="Fournier MT" w:hAnsi="Fournier MT"/>
                        </w:rPr>
                        <w:t>T</w:t>
                      </w:r>
                      <w:r w:rsidR="00D0170E" w:rsidRPr="00D0170E">
                        <w:rPr>
                          <w:rFonts w:ascii="Fournier MT" w:hAnsi="Fournier MT"/>
                        </w:rPr>
                        <w:t xml:space="preserve"> Antony’s vision for Indian </w:t>
                      </w:r>
                      <w:r w:rsidR="00D0170E">
                        <w:rPr>
                          <w:rFonts w:ascii="Fournier MT" w:hAnsi="Fournier MT"/>
                        </w:rPr>
                        <w:t>P</w:t>
                      </w:r>
                      <w:r w:rsidR="00D0170E" w:rsidRPr="00D0170E">
                        <w:rPr>
                          <w:rFonts w:ascii="Fournier MT" w:hAnsi="Fournier MT"/>
                        </w:rPr>
                        <w:t>sychiatry</w:t>
                      </w:r>
                      <w:bookmarkEnd w:id="1"/>
                      <w:r w:rsidR="00D0170E">
                        <w:rPr>
                          <w:rFonts w:ascii="Fournier MT" w:hAnsi="Fournier MT"/>
                        </w:rPr>
                        <w:t>. Kerala Journal of Psychiatry 2024;37(1):</w:t>
                      </w:r>
                      <w:r w:rsidR="0098079C">
                        <w:rPr>
                          <w:rFonts w:ascii="Fournier MT" w:hAnsi="Fournier MT"/>
                        </w:rPr>
                        <w:t>7</w:t>
                      </w:r>
                      <w:r w:rsidR="00BA44AF">
                        <w:rPr>
                          <w:rFonts w:ascii="Fournier MT" w:hAnsi="Fournier MT"/>
                        </w:rPr>
                        <w:t>2</w:t>
                      </w:r>
                      <w:r w:rsidR="0098079C">
                        <w:rPr>
                          <w:rFonts w:ascii="Fournier MT" w:hAnsi="Fournier MT"/>
                        </w:rPr>
                        <w:t>-7</w:t>
                      </w:r>
                      <w:r w:rsidR="00BA44AF">
                        <w:rPr>
                          <w:rFonts w:ascii="Fournier MT" w:hAnsi="Fournier MT"/>
                        </w:rPr>
                        <w:t>4</w:t>
                      </w:r>
                      <w:r w:rsidR="00D0170E">
                        <w:rPr>
                          <w:rFonts w:ascii="Fournier MT" w:hAnsi="Fournier MT"/>
                        </w:rPr>
                        <w:t>.</w:t>
                      </w:r>
                    </w:p>
                  </w:txbxContent>
                </v:textbox>
              </v:shape>
            </w:pict>
          </mc:Fallback>
        </mc:AlternateContent>
      </w:r>
      <w:r>
        <w:rPr>
          <w:rFonts w:ascii="Fournier MT" w:hAnsi="Fournier MT"/>
          <w:noProof/>
          <w:sz w:val="24"/>
          <w:szCs w:val="24"/>
        </w:rPr>
        <mc:AlternateContent>
          <mc:Choice Requires="wps">
            <w:drawing>
              <wp:anchor distT="0" distB="0" distL="114300" distR="114300" simplePos="0" relativeHeight="251660288" behindDoc="0" locked="0" layoutInCell="1" allowOverlap="1" wp14:anchorId="57C09076" wp14:editId="66318BE2">
                <wp:simplePos x="0" y="0"/>
                <wp:positionH relativeFrom="column">
                  <wp:posOffset>2425065</wp:posOffset>
                </wp:positionH>
                <wp:positionV relativeFrom="paragraph">
                  <wp:posOffset>489585</wp:posOffset>
                </wp:positionV>
                <wp:extent cx="571500" cy="641350"/>
                <wp:effectExtent l="0" t="0" r="19050" b="25400"/>
                <wp:wrapNone/>
                <wp:docPr id="1821316417" name="Text Box 3"/>
                <wp:cNvGraphicFramePr/>
                <a:graphic xmlns:a="http://schemas.openxmlformats.org/drawingml/2006/main">
                  <a:graphicData uri="http://schemas.microsoft.com/office/word/2010/wordprocessingShape">
                    <wps:wsp>
                      <wps:cNvSpPr txBox="1"/>
                      <wps:spPr>
                        <a:xfrm>
                          <a:off x="0" y="0"/>
                          <a:ext cx="571500" cy="641350"/>
                        </a:xfrm>
                        <a:prstGeom prst="rect">
                          <a:avLst/>
                        </a:prstGeom>
                        <a:solidFill>
                          <a:schemeClr val="lt1"/>
                        </a:solidFill>
                        <a:ln w="6350">
                          <a:solidFill>
                            <a:prstClr val="black"/>
                          </a:solidFill>
                        </a:ln>
                      </wps:spPr>
                      <wps:txbx>
                        <w:txbxContent>
                          <w:p w14:paraId="698FB1FF" w14:textId="464ABE6B" w:rsidR="005848B3" w:rsidRPr="005848B3" w:rsidRDefault="00006D47" w:rsidP="005848B3">
                            <w:pPr>
                              <w:ind w:left="-57"/>
                              <w:rPr>
                                <w:rFonts w:eastAsia="Times New Roman" w:cs="Times New Roman"/>
                                <w:kern w:val="0"/>
                                <w:szCs w:val="24"/>
                                <w:lang w:eastAsia="en-IN" w:bidi="ar-SA"/>
                                <w14:ligatures w14:val="none"/>
                              </w:rPr>
                            </w:pPr>
                            <w:r w:rsidRPr="00006D47">
                              <w:rPr>
                                <w:rFonts w:ascii="Fournier MT" w:hAnsi="Fournier MT"/>
                                <w:sz w:val="16"/>
                                <w:szCs w:val="16"/>
                              </w:rPr>
                              <w:t>QR code:</w:t>
                            </w:r>
                            <w:r w:rsidRPr="00006D47">
                              <w:rPr>
                                <w:rFonts w:ascii="Times New Roman" w:eastAsia="Times New Roman" w:hAnsi="Times New Roman" w:cs="Times New Roman"/>
                                <w:kern w:val="0"/>
                                <w:sz w:val="24"/>
                                <w:szCs w:val="24"/>
                                <w:lang w:eastAsia="en-IN" w:bidi="ar-SA"/>
                                <w14:ligatures w14:val="none"/>
                              </w:rPr>
                              <w:t xml:space="preserve"> </w:t>
                            </w:r>
                            <w:r w:rsidR="005848B3" w:rsidRPr="005848B3">
                              <w:rPr>
                                <w:rFonts w:eastAsia="Times New Roman" w:cs="Times New Roman"/>
                                <w:noProof/>
                                <w:kern w:val="0"/>
                                <w:szCs w:val="24"/>
                                <w:lang w:eastAsia="en-IN" w:bidi="ar-SA"/>
                                <w14:ligatures w14:val="none"/>
                              </w:rPr>
                              <w:drawing>
                                <wp:inline distT="0" distB="0" distL="0" distR="0" wp14:anchorId="4CE0DD1E" wp14:editId="196B593A">
                                  <wp:extent cx="382270" cy="382270"/>
                                  <wp:effectExtent l="0" t="0" r="0" b="0"/>
                                  <wp:docPr id="71221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14:paraId="56FBE165" w14:textId="48AC6545" w:rsidR="00006D47" w:rsidRPr="00006D47" w:rsidRDefault="00006D47" w:rsidP="00006D47">
                            <w:pPr>
                              <w:ind w:left="-57"/>
                              <w:rPr>
                                <w:rFonts w:ascii="Fournier MT" w:hAnsi="Fournier MT"/>
                                <w:sz w:val="16"/>
                                <w:szCs w:val="16"/>
                              </w:rPr>
                            </w:pPr>
                          </w:p>
                          <w:p w14:paraId="5B913DD9" w14:textId="1802D256" w:rsidR="007E4B87" w:rsidRPr="00006D47" w:rsidRDefault="007E4B87" w:rsidP="00006D47">
                            <w:pPr>
                              <w:ind w:left="-57"/>
                              <w:rPr>
                                <w:rFonts w:ascii="Fournier MT" w:hAnsi="Fournier M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C09076" id="Text Box 3" o:spid="_x0000_s1027" type="#_x0000_t202" style="position:absolute;left:0;text-align:left;margin-left:190.95pt;margin-top:38.55pt;width:45pt;height:5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" fillcolor="white [3201]" strokeweight=".5pt">
                <v:textbox>
                  <w:txbxContent>
                    <w:p w14:paraId="698FB1FF" w14:textId="464ABE6B" w:rsidR="005848B3" w:rsidRPr="005848B3" w:rsidRDefault="00006D47" w:rsidP="005848B3">
                      <w:pPr>
                        <w:ind w:left="-57"/>
                        <w:rPr>
                          <w:rFonts w:eastAsia="Times New Roman" w:cs="Times New Roman"/>
                          <w:kern w:val="0"/>
                          <w:szCs w:val="24"/>
                          <w:lang w:eastAsia="en-IN" w:bidi="ar-SA"/>
                          <w14:ligatures w14:val="none"/>
                        </w:rPr>
                      </w:pPr>
                      <w:r w:rsidRPr="00006D47">
                        <w:rPr>
                          <w:rFonts w:ascii="Fournier MT" w:hAnsi="Fournier MT"/>
                          <w:sz w:val="16"/>
                          <w:szCs w:val="16"/>
                        </w:rPr>
                        <w:t>QR code:</w:t>
                      </w:r>
                      <w:r w:rsidRPr="00006D47">
                        <w:rPr>
                          <w:rFonts w:ascii="Times New Roman" w:eastAsia="Times New Roman" w:hAnsi="Times New Roman" w:cs="Times New Roman"/>
                          <w:kern w:val="0"/>
                          <w:sz w:val="24"/>
                          <w:szCs w:val="24"/>
                          <w:lang w:eastAsia="en-IN" w:bidi="ar-SA"/>
                          <w14:ligatures w14:val="none"/>
                        </w:rPr>
                        <w:t xml:space="preserve"> </w:t>
                      </w:r>
                      <w:r w:rsidR="005848B3" w:rsidRPr="005848B3">
                        <w:rPr>
                          <w:rFonts w:eastAsia="Times New Roman" w:cs="Times New Roman"/>
                          <w:noProof/>
                          <w:kern w:val="0"/>
                          <w:szCs w:val="24"/>
                          <w:lang w:eastAsia="en-IN" w:bidi="ar-SA"/>
                          <w14:ligatures w14:val="none"/>
                        </w:rPr>
                        <w:drawing>
                          <wp:inline distT="0" distB="0" distL="0" distR="0" wp14:anchorId="4CE0DD1E" wp14:editId="196B593A">
                            <wp:extent cx="382270" cy="382270"/>
                            <wp:effectExtent l="0" t="0" r="0" b="0"/>
                            <wp:docPr id="71221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14:paraId="56FBE165" w14:textId="48AC6545" w:rsidR="00006D47" w:rsidRPr="00006D47" w:rsidRDefault="00006D47" w:rsidP="00006D47">
                      <w:pPr>
                        <w:ind w:left="-57"/>
                        <w:rPr>
                          <w:rFonts w:ascii="Fournier MT" w:hAnsi="Fournier MT"/>
                          <w:sz w:val="16"/>
                          <w:szCs w:val="16"/>
                        </w:rPr>
                      </w:pPr>
                    </w:p>
                    <w:p w14:paraId="5B913DD9" w14:textId="1802D256" w:rsidR="007E4B87" w:rsidRPr="00006D47" w:rsidRDefault="007E4B87" w:rsidP="00006D47">
                      <w:pPr>
                        <w:ind w:left="-57"/>
                        <w:rPr>
                          <w:rFonts w:ascii="Fournier MT" w:hAnsi="Fournier MT"/>
                          <w:sz w:val="16"/>
                          <w:szCs w:val="16"/>
                        </w:rPr>
                      </w:pPr>
                    </w:p>
                  </w:txbxContent>
                </v:textbox>
              </v:shape>
            </w:pict>
          </mc:Fallback>
        </mc:AlternateContent>
      </w:r>
      <w:r>
        <w:rPr>
          <w:rFonts w:ascii="Fournier MT" w:hAnsi="Fournier MT"/>
          <w:noProof/>
          <w:sz w:val="24"/>
          <w:szCs w:val="24"/>
        </w:rPr>
        <mc:AlternateContent>
          <mc:Choice Requires="wps">
            <w:drawing>
              <wp:anchor distT="0" distB="0" distL="114300" distR="114300" simplePos="0" relativeHeight="251659264" behindDoc="0" locked="0" layoutInCell="1" allowOverlap="1" wp14:anchorId="26209F9F" wp14:editId="245F8B45">
                <wp:simplePos x="0" y="0"/>
                <wp:positionH relativeFrom="column">
                  <wp:posOffset>18415</wp:posOffset>
                </wp:positionH>
                <wp:positionV relativeFrom="paragraph">
                  <wp:posOffset>451485</wp:posOffset>
                </wp:positionV>
                <wp:extent cx="3041650" cy="736600"/>
                <wp:effectExtent l="0" t="0" r="25400" b="25400"/>
                <wp:wrapNone/>
                <wp:docPr id="1572478559" name="Text Box 2"/>
                <wp:cNvGraphicFramePr/>
                <a:graphic xmlns:a="http://schemas.openxmlformats.org/drawingml/2006/main">
                  <a:graphicData uri="http://schemas.microsoft.com/office/word/2010/wordprocessingShape">
                    <wps:wsp>
                      <wps:cNvSpPr txBox="1"/>
                      <wps:spPr>
                        <a:xfrm>
                          <a:off x="0" y="0"/>
                          <a:ext cx="3041650" cy="736600"/>
                        </a:xfrm>
                        <a:prstGeom prst="rect">
                          <a:avLst/>
                        </a:prstGeom>
                        <a:solidFill>
                          <a:schemeClr val="lt1"/>
                        </a:solidFill>
                        <a:ln w="6350">
                          <a:solidFill>
                            <a:prstClr val="black"/>
                          </a:solidFill>
                        </a:ln>
                      </wps:spPr>
                      <wps:txbx>
                        <w:txbxContent>
                          <w:p w14:paraId="1431E9CF" w14:textId="3B4C8BB6" w:rsidR="007E4B87" w:rsidRDefault="007E4B87" w:rsidP="007E4B87">
                            <w:pPr>
                              <w:spacing w:after="0" w:line="240" w:lineRule="auto"/>
                              <w:ind w:left="-57"/>
                              <w:rPr>
                                <w:rFonts w:ascii="Fournier MT" w:hAnsi="Fournier MT"/>
                                <w:sz w:val="15"/>
                                <w:szCs w:val="15"/>
                              </w:rPr>
                            </w:pPr>
                            <w:r w:rsidRPr="00DF4867">
                              <w:rPr>
                                <w:rFonts w:ascii="Fournier MT" w:hAnsi="Fournier MT"/>
                                <w:sz w:val="16"/>
                                <w:szCs w:val="16"/>
                              </w:rPr>
                              <w:t xml:space="preserve">Access this article online: </w:t>
                            </w:r>
                            <w:bookmarkStart w:id="1" w:name="_Hlk177321707"/>
                            <w:r w:rsidR="00D04B5E">
                              <w:rPr>
                                <w:rFonts w:ascii="Fournier MT" w:hAnsi="Fournier MT"/>
                                <w:sz w:val="15"/>
                                <w:szCs w:val="15"/>
                              </w:rPr>
                              <w:fldChar w:fldCharType="begin"/>
                            </w:r>
                            <w:r w:rsidR="00D04B5E">
                              <w:rPr>
                                <w:rFonts w:ascii="Fournier MT" w:hAnsi="Fournier MT"/>
                                <w:sz w:val="15"/>
                                <w:szCs w:val="15"/>
                              </w:rPr>
                              <w:instrText>HYPERLINK "</w:instrText>
                            </w:r>
                            <w:r w:rsidR="00D04B5E" w:rsidRPr="00006D47">
                              <w:rPr>
                                <w:rFonts w:ascii="Fournier MT" w:hAnsi="Fournier MT"/>
                                <w:sz w:val="15"/>
                                <w:szCs w:val="15"/>
                              </w:rPr>
                              <w:instrText>https://kjponline.com/index.php/kjp/article/view/464</w:instrText>
                            </w:r>
                            <w:r w:rsidR="00D04B5E">
                              <w:rPr>
                                <w:rFonts w:ascii="Fournier MT" w:hAnsi="Fournier MT"/>
                                <w:sz w:val="15"/>
                                <w:szCs w:val="15"/>
                              </w:rPr>
                              <w:instrText>"</w:instrText>
                            </w:r>
                            <w:r w:rsidR="00D04B5E">
                              <w:rPr>
                                <w:rFonts w:ascii="Fournier MT" w:hAnsi="Fournier MT"/>
                                <w:sz w:val="15"/>
                                <w:szCs w:val="15"/>
                              </w:rPr>
                            </w:r>
                            <w:r w:rsidR="00D04B5E">
                              <w:rPr>
                                <w:rFonts w:ascii="Fournier MT" w:hAnsi="Fournier MT"/>
                                <w:sz w:val="15"/>
                                <w:szCs w:val="15"/>
                              </w:rPr>
                              <w:fldChar w:fldCharType="separate"/>
                            </w:r>
                            <w:r w:rsidR="00D04B5E" w:rsidRPr="007A268B">
                              <w:rPr>
                                <w:rStyle w:val="Hyperlink"/>
                                <w:rFonts w:ascii="Fournier MT" w:hAnsi="Fournier MT"/>
                                <w:sz w:val="15"/>
                                <w:szCs w:val="15"/>
                              </w:rPr>
                              <w:t>https://kjponline.com/index.php/kjp/article/view/464</w:t>
                            </w:r>
                            <w:r w:rsidR="00D04B5E">
                              <w:rPr>
                                <w:rFonts w:ascii="Fournier MT" w:hAnsi="Fournier MT"/>
                                <w:sz w:val="15"/>
                                <w:szCs w:val="15"/>
                              </w:rPr>
                              <w:fldChar w:fldCharType="end"/>
                            </w:r>
                            <w:bookmarkEnd w:id="1"/>
                          </w:p>
                          <w:p w14:paraId="59E3738E" w14:textId="675FAA49" w:rsidR="007E4B87" w:rsidRPr="00DF4867" w:rsidRDefault="007E4B87" w:rsidP="007E4B87">
                            <w:pPr>
                              <w:spacing w:after="0" w:line="240" w:lineRule="auto"/>
                              <w:ind w:left="-57"/>
                              <w:rPr>
                                <w:rFonts w:ascii="Fournier MT" w:hAnsi="Fournier MT"/>
                                <w:sz w:val="16"/>
                                <w:szCs w:val="16"/>
                              </w:rPr>
                            </w:pPr>
                            <w:r w:rsidRPr="00DF4867">
                              <w:rPr>
                                <w:rFonts w:ascii="Fournier MT" w:hAnsi="Fournier MT"/>
                                <w:sz w:val="16"/>
                                <w:szCs w:val="16"/>
                              </w:rPr>
                              <w:t>DOI:</w:t>
                            </w:r>
                            <w:r w:rsidR="0098079C">
                              <w:rPr>
                                <w:rFonts w:ascii="Fournier MT" w:hAnsi="Fournier MT"/>
                                <w:sz w:val="16"/>
                                <w:szCs w:val="16"/>
                              </w:rPr>
                              <w:t xml:space="preserve"> </w:t>
                            </w:r>
                            <w:r w:rsidR="0098079C" w:rsidRPr="0098079C">
                              <w:rPr>
                                <w:rFonts w:ascii="Fournier MT" w:hAnsi="Fournier MT"/>
                                <w:sz w:val="16"/>
                                <w:szCs w:val="16"/>
                              </w:rPr>
                              <w:t>10.30834/KJP.37.1.2024.464</w:t>
                            </w:r>
                          </w:p>
                          <w:p w14:paraId="05D4E1C3" w14:textId="4EA78FBF" w:rsidR="007E4B87" w:rsidRPr="00DF4867" w:rsidRDefault="007E4B87" w:rsidP="007E4B87">
                            <w:pPr>
                              <w:spacing w:after="0" w:line="240" w:lineRule="auto"/>
                              <w:ind w:left="-57"/>
                              <w:rPr>
                                <w:rFonts w:ascii="Fournier MT" w:hAnsi="Fournier MT"/>
                                <w:sz w:val="16"/>
                                <w:szCs w:val="16"/>
                              </w:rPr>
                            </w:pPr>
                            <w:r w:rsidRPr="00DF4867">
                              <w:rPr>
                                <w:rFonts w:ascii="Fournier MT" w:hAnsi="Fournier MT"/>
                                <w:sz w:val="16"/>
                                <w:szCs w:val="16"/>
                              </w:rPr>
                              <w:t xml:space="preserve">Received on: </w:t>
                            </w:r>
                            <w:r>
                              <w:rPr>
                                <w:rFonts w:ascii="Fournier MT" w:hAnsi="Fournier MT"/>
                                <w:sz w:val="16"/>
                                <w:szCs w:val="16"/>
                              </w:rPr>
                              <w:t>19</w:t>
                            </w:r>
                            <w:r w:rsidRPr="00DF4867">
                              <w:rPr>
                                <w:rFonts w:ascii="Fournier MT" w:hAnsi="Fournier MT"/>
                                <w:sz w:val="16"/>
                                <w:szCs w:val="16"/>
                              </w:rPr>
                              <w:t>/</w:t>
                            </w:r>
                            <w:r>
                              <w:rPr>
                                <w:rFonts w:ascii="Fournier MT" w:hAnsi="Fournier MT"/>
                                <w:sz w:val="16"/>
                                <w:szCs w:val="16"/>
                              </w:rPr>
                              <w:t>07</w:t>
                            </w:r>
                            <w:r w:rsidRPr="00DF4867">
                              <w:rPr>
                                <w:rFonts w:ascii="Fournier MT" w:hAnsi="Fournier MT"/>
                                <w:sz w:val="16"/>
                                <w:szCs w:val="16"/>
                              </w:rPr>
                              <w:t>/202</w:t>
                            </w:r>
                            <w:r>
                              <w:rPr>
                                <w:rFonts w:ascii="Fournier MT" w:hAnsi="Fournier MT"/>
                                <w:sz w:val="16"/>
                                <w:szCs w:val="16"/>
                              </w:rPr>
                              <w:t>4</w:t>
                            </w:r>
                            <w:r w:rsidRPr="00DF4867">
                              <w:rPr>
                                <w:rFonts w:ascii="Fournier MT" w:hAnsi="Fournier MT"/>
                                <w:sz w:val="16"/>
                                <w:szCs w:val="16"/>
                              </w:rPr>
                              <w:t>. Accepted on: 2</w:t>
                            </w:r>
                            <w:r>
                              <w:rPr>
                                <w:rFonts w:ascii="Fournier MT" w:hAnsi="Fournier MT"/>
                                <w:sz w:val="16"/>
                                <w:szCs w:val="16"/>
                              </w:rPr>
                              <w:t>1</w:t>
                            </w:r>
                            <w:r w:rsidRPr="00DF4867">
                              <w:rPr>
                                <w:rFonts w:ascii="Fournier MT" w:hAnsi="Fournier MT"/>
                                <w:sz w:val="16"/>
                                <w:szCs w:val="16"/>
                              </w:rPr>
                              <w:t>/0</w:t>
                            </w:r>
                            <w:r>
                              <w:rPr>
                                <w:rFonts w:ascii="Fournier MT" w:hAnsi="Fournier MT"/>
                                <w:sz w:val="16"/>
                                <w:szCs w:val="16"/>
                              </w:rPr>
                              <w:t>7</w:t>
                            </w:r>
                            <w:r w:rsidRPr="00DF4867">
                              <w:rPr>
                                <w:rFonts w:ascii="Fournier MT" w:hAnsi="Fournier MT"/>
                                <w:sz w:val="16"/>
                                <w:szCs w:val="16"/>
                              </w:rPr>
                              <w:t>/2024.</w:t>
                            </w:r>
                          </w:p>
                          <w:p w14:paraId="52E59AC7" w14:textId="524F4D4E" w:rsidR="007E4B87" w:rsidRPr="00DF4867" w:rsidRDefault="007E4B87" w:rsidP="007E4B87">
                            <w:pPr>
                              <w:spacing w:after="0" w:line="240" w:lineRule="auto"/>
                              <w:ind w:left="-57"/>
                              <w:rPr>
                                <w:rFonts w:ascii="Fournier MT" w:hAnsi="Fournier MT"/>
                                <w:sz w:val="16"/>
                                <w:szCs w:val="16"/>
                              </w:rPr>
                            </w:pPr>
                            <w:r w:rsidRPr="00DF4867">
                              <w:rPr>
                                <w:rFonts w:ascii="Fournier MT" w:hAnsi="Fournier MT"/>
                                <w:sz w:val="16"/>
                                <w:szCs w:val="16"/>
                              </w:rPr>
                              <w:t>Web publication:</w:t>
                            </w:r>
                            <w:r>
                              <w:rPr>
                                <w:rFonts w:ascii="Fournier MT" w:hAnsi="Fournier MT"/>
                                <w:sz w:val="16"/>
                                <w:szCs w:val="16"/>
                              </w:rPr>
                              <w:t xml:space="preserve"> </w:t>
                            </w:r>
                            <w:r w:rsidR="002F4F27">
                              <w:rPr>
                                <w:rFonts w:ascii="Fournier MT" w:hAnsi="Fournier MT"/>
                                <w:sz w:val="16"/>
                                <w:szCs w:val="16"/>
                              </w:rPr>
                              <w:t>25</w:t>
                            </w:r>
                            <w:r>
                              <w:rPr>
                                <w:rFonts w:ascii="Fournier MT" w:hAnsi="Fournier MT"/>
                                <w:sz w:val="16"/>
                                <w:szCs w:val="16"/>
                              </w:rPr>
                              <w:t>/0</w:t>
                            </w:r>
                            <w:r w:rsidR="002F4F27">
                              <w:rPr>
                                <w:rFonts w:ascii="Fournier MT" w:hAnsi="Fournier MT"/>
                                <w:sz w:val="16"/>
                                <w:szCs w:val="16"/>
                              </w:rPr>
                              <w:t>8</w:t>
                            </w:r>
                            <w:r w:rsidRPr="00DF4867">
                              <w:rPr>
                                <w:rFonts w:ascii="Fournier MT" w:hAnsi="Fournier MT"/>
                                <w:sz w:val="16"/>
                                <w:szCs w:val="16"/>
                              </w:rPr>
                              <w:t>/2024</w:t>
                            </w:r>
                          </w:p>
                          <w:p w14:paraId="0CB4E8B0" w14:textId="77777777" w:rsidR="007E4B87" w:rsidRDefault="007E4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209F9F" id="_x0000_t202" coordsize="21600,21600" o:spt="202" path="m,l,21600r21600,l21600,xe">
                <v:stroke joinstyle="miter"/>
                <v:path gradientshapeok="t" o:connecttype="rect"/>
              </v:shapetype>
              <v:shape id="Text Box 2" o:spid="_x0000_s1028" type="#_x0000_t202" style="position:absolute;left:0;text-align:left;margin-left:1.45pt;margin-top:35.55pt;width:239.5pt;height:5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" fillcolor="white [3201]" strokeweight=".5pt">
                <v:textbox>
                  <w:txbxContent>
                    <w:p w14:paraId="1431E9CF" w14:textId="3B4C8BB6" w:rsidR="007E4B87" w:rsidRDefault="007E4B87" w:rsidP="007E4B87">
                      <w:pPr>
                        <w:spacing w:after="0" w:line="240" w:lineRule="auto"/>
                        <w:ind w:left="-57"/>
                        <w:rPr>
                          <w:rFonts w:ascii="Fournier MT" w:hAnsi="Fournier MT"/>
                          <w:sz w:val="15"/>
                          <w:szCs w:val="15"/>
                        </w:rPr>
                      </w:pPr>
                      <w:r w:rsidRPr="00DF4867">
                        <w:rPr>
                          <w:rFonts w:ascii="Fournier MT" w:hAnsi="Fournier MT"/>
                          <w:sz w:val="16"/>
                          <w:szCs w:val="16"/>
                        </w:rPr>
                        <w:t xml:space="preserve">Access this article online: </w:t>
                      </w:r>
                      <w:bookmarkStart w:id="2" w:name="_Hlk177321707"/>
                      <w:r w:rsidR="00D04B5E">
                        <w:rPr>
                          <w:rFonts w:ascii="Fournier MT" w:hAnsi="Fournier MT"/>
                          <w:sz w:val="15"/>
                          <w:szCs w:val="15"/>
                        </w:rPr>
                        <w:fldChar w:fldCharType="begin"/>
                      </w:r>
                      <w:r w:rsidR="00D04B5E">
                        <w:rPr>
                          <w:rFonts w:ascii="Fournier MT" w:hAnsi="Fournier MT"/>
                          <w:sz w:val="15"/>
                          <w:szCs w:val="15"/>
                        </w:rPr>
                        <w:instrText>HYPERLINK "</w:instrText>
                      </w:r>
                      <w:r w:rsidR="00D04B5E" w:rsidRPr="00006D47">
                        <w:rPr>
                          <w:rFonts w:ascii="Fournier MT" w:hAnsi="Fournier MT"/>
                          <w:sz w:val="15"/>
                          <w:szCs w:val="15"/>
                        </w:rPr>
                        <w:instrText>https://kjponline.com/index.php/kjp/article/view/464</w:instrText>
                      </w:r>
                      <w:r w:rsidR="00D04B5E">
                        <w:rPr>
                          <w:rFonts w:ascii="Fournier MT" w:hAnsi="Fournier MT"/>
                          <w:sz w:val="15"/>
                          <w:szCs w:val="15"/>
                        </w:rPr>
                        <w:instrText>"</w:instrText>
                      </w:r>
                      <w:r w:rsidR="00D04B5E">
                        <w:rPr>
                          <w:rFonts w:ascii="Fournier MT" w:hAnsi="Fournier MT"/>
                          <w:sz w:val="15"/>
                          <w:szCs w:val="15"/>
                        </w:rPr>
                      </w:r>
                      <w:r w:rsidR="00D04B5E">
                        <w:rPr>
                          <w:rFonts w:ascii="Fournier MT" w:hAnsi="Fournier MT"/>
                          <w:sz w:val="15"/>
                          <w:szCs w:val="15"/>
                        </w:rPr>
                        <w:fldChar w:fldCharType="separate"/>
                      </w:r>
                      <w:r w:rsidR="00D04B5E" w:rsidRPr="007A268B">
                        <w:rPr>
                          <w:rStyle w:val="Hyperlink"/>
                          <w:rFonts w:ascii="Fournier MT" w:hAnsi="Fournier MT"/>
                          <w:sz w:val="15"/>
                          <w:szCs w:val="15"/>
                        </w:rPr>
                        <w:t>https://kjponline.com/index.php/kjp/article/view/464</w:t>
                      </w:r>
                      <w:r w:rsidR="00D04B5E">
                        <w:rPr>
                          <w:rFonts w:ascii="Fournier MT" w:hAnsi="Fournier MT"/>
                          <w:sz w:val="15"/>
                          <w:szCs w:val="15"/>
                        </w:rPr>
                        <w:fldChar w:fldCharType="end"/>
                      </w:r>
                      <w:bookmarkEnd w:id="2"/>
                    </w:p>
                    <w:p w14:paraId="59E3738E" w14:textId="675FAA49" w:rsidR="007E4B87" w:rsidRPr="00DF4867" w:rsidRDefault="007E4B87" w:rsidP="007E4B87">
                      <w:pPr>
                        <w:spacing w:after="0" w:line="240" w:lineRule="auto"/>
                        <w:ind w:left="-57"/>
                        <w:rPr>
                          <w:rFonts w:ascii="Fournier MT" w:hAnsi="Fournier MT"/>
                          <w:sz w:val="16"/>
                          <w:szCs w:val="16"/>
                        </w:rPr>
                      </w:pPr>
                      <w:r w:rsidRPr="00DF4867">
                        <w:rPr>
                          <w:rFonts w:ascii="Fournier MT" w:hAnsi="Fournier MT"/>
                          <w:sz w:val="16"/>
                          <w:szCs w:val="16"/>
                        </w:rPr>
                        <w:t>DOI:</w:t>
                      </w:r>
                      <w:r w:rsidR="0098079C">
                        <w:rPr>
                          <w:rFonts w:ascii="Fournier MT" w:hAnsi="Fournier MT"/>
                          <w:sz w:val="16"/>
                          <w:szCs w:val="16"/>
                        </w:rPr>
                        <w:t xml:space="preserve"> </w:t>
                      </w:r>
                      <w:r w:rsidR="0098079C" w:rsidRPr="0098079C">
                        <w:rPr>
                          <w:rFonts w:ascii="Fournier MT" w:hAnsi="Fournier MT"/>
                          <w:sz w:val="16"/>
                          <w:szCs w:val="16"/>
                        </w:rPr>
                        <w:t>10.30834/KJP.37.1.2024.464</w:t>
                      </w:r>
                    </w:p>
                    <w:p w14:paraId="05D4E1C3" w14:textId="4EA78FBF" w:rsidR="007E4B87" w:rsidRPr="00DF4867" w:rsidRDefault="007E4B87" w:rsidP="007E4B87">
                      <w:pPr>
                        <w:spacing w:after="0" w:line="240" w:lineRule="auto"/>
                        <w:ind w:left="-57"/>
                        <w:rPr>
                          <w:rFonts w:ascii="Fournier MT" w:hAnsi="Fournier MT"/>
                          <w:sz w:val="16"/>
                          <w:szCs w:val="16"/>
                        </w:rPr>
                      </w:pPr>
                      <w:r w:rsidRPr="00DF4867">
                        <w:rPr>
                          <w:rFonts w:ascii="Fournier MT" w:hAnsi="Fournier MT"/>
                          <w:sz w:val="16"/>
                          <w:szCs w:val="16"/>
                        </w:rPr>
                        <w:t xml:space="preserve">Received on: </w:t>
                      </w:r>
                      <w:r>
                        <w:rPr>
                          <w:rFonts w:ascii="Fournier MT" w:hAnsi="Fournier MT"/>
                          <w:sz w:val="16"/>
                          <w:szCs w:val="16"/>
                        </w:rPr>
                        <w:t>19</w:t>
                      </w:r>
                      <w:r w:rsidRPr="00DF4867">
                        <w:rPr>
                          <w:rFonts w:ascii="Fournier MT" w:hAnsi="Fournier MT"/>
                          <w:sz w:val="16"/>
                          <w:szCs w:val="16"/>
                        </w:rPr>
                        <w:t>/</w:t>
                      </w:r>
                      <w:r>
                        <w:rPr>
                          <w:rFonts w:ascii="Fournier MT" w:hAnsi="Fournier MT"/>
                          <w:sz w:val="16"/>
                          <w:szCs w:val="16"/>
                        </w:rPr>
                        <w:t>07</w:t>
                      </w:r>
                      <w:r w:rsidRPr="00DF4867">
                        <w:rPr>
                          <w:rFonts w:ascii="Fournier MT" w:hAnsi="Fournier MT"/>
                          <w:sz w:val="16"/>
                          <w:szCs w:val="16"/>
                        </w:rPr>
                        <w:t>/202</w:t>
                      </w:r>
                      <w:r>
                        <w:rPr>
                          <w:rFonts w:ascii="Fournier MT" w:hAnsi="Fournier MT"/>
                          <w:sz w:val="16"/>
                          <w:szCs w:val="16"/>
                        </w:rPr>
                        <w:t>4</w:t>
                      </w:r>
                      <w:r w:rsidRPr="00DF4867">
                        <w:rPr>
                          <w:rFonts w:ascii="Fournier MT" w:hAnsi="Fournier MT"/>
                          <w:sz w:val="16"/>
                          <w:szCs w:val="16"/>
                        </w:rPr>
                        <w:t>. Accepted on: 2</w:t>
                      </w:r>
                      <w:r>
                        <w:rPr>
                          <w:rFonts w:ascii="Fournier MT" w:hAnsi="Fournier MT"/>
                          <w:sz w:val="16"/>
                          <w:szCs w:val="16"/>
                        </w:rPr>
                        <w:t>1</w:t>
                      </w:r>
                      <w:r w:rsidRPr="00DF4867">
                        <w:rPr>
                          <w:rFonts w:ascii="Fournier MT" w:hAnsi="Fournier MT"/>
                          <w:sz w:val="16"/>
                          <w:szCs w:val="16"/>
                        </w:rPr>
                        <w:t>/0</w:t>
                      </w:r>
                      <w:r>
                        <w:rPr>
                          <w:rFonts w:ascii="Fournier MT" w:hAnsi="Fournier MT"/>
                          <w:sz w:val="16"/>
                          <w:szCs w:val="16"/>
                        </w:rPr>
                        <w:t>7</w:t>
                      </w:r>
                      <w:r w:rsidRPr="00DF4867">
                        <w:rPr>
                          <w:rFonts w:ascii="Fournier MT" w:hAnsi="Fournier MT"/>
                          <w:sz w:val="16"/>
                          <w:szCs w:val="16"/>
                        </w:rPr>
                        <w:t>/2024.</w:t>
                      </w:r>
                    </w:p>
                    <w:p w14:paraId="52E59AC7" w14:textId="524F4D4E" w:rsidR="007E4B87" w:rsidRPr="00DF4867" w:rsidRDefault="007E4B87" w:rsidP="007E4B87">
                      <w:pPr>
                        <w:spacing w:after="0" w:line="240" w:lineRule="auto"/>
                        <w:ind w:left="-57"/>
                        <w:rPr>
                          <w:rFonts w:ascii="Fournier MT" w:hAnsi="Fournier MT"/>
                          <w:sz w:val="16"/>
                          <w:szCs w:val="16"/>
                        </w:rPr>
                      </w:pPr>
                      <w:r w:rsidRPr="00DF4867">
                        <w:rPr>
                          <w:rFonts w:ascii="Fournier MT" w:hAnsi="Fournier MT"/>
                          <w:sz w:val="16"/>
                          <w:szCs w:val="16"/>
                        </w:rPr>
                        <w:t>Web publication:</w:t>
                      </w:r>
                      <w:r>
                        <w:rPr>
                          <w:rFonts w:ascii="Fournier MT" w:hAnsi="Fournier MT"/>
                          <w:sz w:val="16"/>
                          <w:szCs w:val="16"/>
                        </w:rPr>
                        <w:t xml:space="preserve"> </w:t>
                      </w:r>
                      <w:r w:rsidR="002F4F27">
                        <w:rPr>
                          <w:rFonts w:ascii="Fournier MT" w:hAnsi="Fournier MT"/>
                          <w:sz w:val="16"/>
                          <w:szCs w:val="16"/>
                        </w:rPr>
                        <w:t>25</w:t>
                      </w:r>
                      <w:r>
                        <w:rPr>
                          <w:rFonts w:ascii="Fournier MT" w:hAnsi="Fournier MT"/>
                          <w:sz w:val="16"/>
                          <w:szCs w:val="16"/>
                        </w:rPr>
                        <w:t>/0</w:t>
                      </w:r>
                      <w:r w:rsidR="002F4F27">
                        <w:rPr>
                          <w:rFonts w:ascii="Fournier MT" w:hAnsi="Fournier MT"/>
                          <w:sz w:val="16"/>
                          <w:szCs w:val="16"/>
                        </w:rPr>
                        <w:t>8</w:t>
                      </w:r>
                      <w:r w:rsidRPr="00DF4867">
                        <w:rPr>
                          <w:rFonts w:ascii="Fournier MT" w:hAnsi="Fournier MT"/>
                          <w:sz w:val="16"/>
                          <w:szCs w:val="16"/>
                        </w:rPr>
                        <w:t>/2024</w:t>
                      </w:r>
                    </w:p>
                    <w:p w14:paraId="0CB4E8B0" w14:textId="77777777" w:rsidR="007E4B87" w:rsidRDefault="007E4B87"/>
                  </w:txbxContent>
                </v:textbox>
              </v:shape>
            </w:pict>
          </mc:Fallback>
        </mc:AlternateContent>
      </w:r>
      <w:r w:rsidR="0059720E" w:rsidRPr="006A7DD6">
        <w:rPr>
          <w:rFonts w:ascii="Fournier MT" w:hAnsi="Fournier MT"/>
          <w:sz w:val="24"/>
          <w:szCs w:val="24"/>
        </w:rPr>
        <w:t>The book</w:t>
      </w:r>
      <w:r w:rsidR="00E1686D" w:rsidRPr="006A7DD6">
        <w:rPr>
          <w:rFonts w:ascii="Fournier MT" w:hAnsi="Fournier MT"/>
          <w:sz w:val="24"/>
          <w:szCs w:val="24"/>
        </w:rPr>
        <w:t xml:space="preserve"> is a 250-page treatise published by</w:t>
      </w:r>
      <w:r w:rsidR="00D0170E" w:rsidRPr="00D0170E">
        <w:rPr>
          <w:rFonts w:ascii="Fournier MT" w:hAnsi="Fournier MT"/>
          <w:sz w:val="24"/>
          <w:szCs w:val="24"/>
        </w:rPr>
        <w:t xml:space="preserve"> </w:t>
      </w:r>
      <w:proofErr w:type="spellStart"/>
      <w:r w:rsidR="00D0170E" w:rsidRPr="006A7DD6">
        <w:rPr>
          <w:rFonts w:ascii="Fournier MT" w:hAnsi="Fournier MT"/>
          <w:sz w:val="24"/>
          <w:szCs w:val="24"/>
        </w:rPr>
        <w:t>YesPress</w:t>
      </w:r>
      <w:proofErr w:type="spellEnd"/>
      <w:r w:rsidR="00D0170E" w:rsidRPr="006A7DD6">
        <w:rPr>
          <w:rFonts w:ascii="Fournier MT" w:hAnsi="Fournier MT"/>
          <w:sz w:val="24"/>
          <w:szCs w:val="24"/>
        </w:rPr>
        <w:t xml:space="preserve"> Books, priced at 410</w:t>
      </w:r>
      <w:r w:rsidR="00585A53">
        <w:rPr>
          <w:rFonts w:ascii="Fournier MT" w:hAnsi="Fournier MT"/>
          <w:sz w:val="24"/>
          <w:szCs w:val="24"/>
        </w:rPr>
        <w:t xml:space="preserve"> Rupees.</w:t>
      </w:r>
      <w:r w:rsidR="00D0170E" w:rsidRPr="006A7DD6">
        <w:rPr>
          <w:rFonts w:ascii="Fournier MT" w:hAnsi="Fournier MT"/>
          <w:sz w:val="24"/>
          <w:szCs w:val="24"/>
        </w:rPr>
        <w:t xml:space="preserve"> It </w:t>
      </w:r>
      <w:r w:rsidR="007E4B87">
        <w:rPr>
          <w:rFonts w:ascii="Fournier MT" w:hAnsi="Fournier MT"/>
          <w:sz w:val="24"/>
          <w:szCs w:val="24"/>
        </w:rPr>
        <w:br/>
      </w:r>
      <w:r w:rsidR="00E1686D" w:rsidRPr="006A7DD6">
        <w:rPr>
          <w:rFonts w:ascii="Fournier MT" w:hAnsi="Fournier MT"/>
          <w:sz w:val="24"/>
          <w:szCs w:val="24"/>
        </w:rPr>
        <w:t xml:space="preserve"> </w:t>
      </w:r>
    </w:p>
    <w:p w14:paraId="764679C7" w14:textId="21F97748" w:rsidR="007E4B87" w:rsidRDefault="007E4B87" w:rsidP="007E4B87">
      <w:pPr>
        <w:spacing w:after="120" w:line="240" w:lineRule="auto"/>
        <w:jc w:val="both"/>
        <w:rPr>
          <w:rFonts w:ascii="Fournier MT" w:hAnsi="Fournier MT"/>
          <w:sz w:val="24"/>
          <w:szCs w:val="24"/>
        </w:rPr>
      </w:pPr>
    </w:p>
    <w:p w14:paraId="7E705CE1" w14:textId="73A11C84" w:rsidR="007E4B87" w:rsidRDefault="007E4B87" w:rsidP="007E4B87">
      <w:pPr>
        <w:spacing w:after="120" w:line="240" w:lineRule="auto"/>
        <w:jc w:val="both"/>
        <w:rPr>
          <w:rFonts w:ascii="Fournier MT" w:hAnsi="Fournier MT"/>
          <w:sz w:val="24"/>
          <w:szCs w:val="24"/>
        </w:rPr>
      </w:pPr>
    </w:p>
    <w:p w14:paraId="4CCF0D89" w14:textId="2FD6C6D1" w:rsidR="00E1686D" w:rsidRPr="006A7DD6" w:rsidRDefault="00AD55C7" w:rsidP="007E4B87">
      <w:pPr>
        <w:spacing w:after="120" w:line="240" w:lineRule="auto"/>
        <w:jc w:val="both"/>
        <w:rPr>
          <w:rFonts w:ascii="Fournier MT" w:hAnsi="Fournier MT"/>
          <w:sz w:val="24"/>
          <w:szCs w:val="24"/>
        </w:rPr>
      </w:pPr>
      <w:r w:rsidRPr="006A7DD6">
        <w:rPr>
          <w:rFonts w:ascii="Fournier MT" w:hAnsi="Fournier MT"/>
          <w:sz w:val="24"/>
          <w:szCs w:val="24"/>
        </w:rPr>
        <w:t xml:space="preserve">comprises 19 chapters, including a prologue </w:t>
      </w:r>
      <w:r w:rsidR="00E1686D" w:rsidRPr="006A7DD6">
        <w:rPr>
          <w:rFonts w:ascii="Fournier MT" w:hAnsi="Fournier MT"/>
          <w:sz w:val="24"/>
          <w:szCs w:val="24"/>
        </w:rPr>
        <w:t xml:space="preserve">and an epilogue, each meticulously detailing different aspects of </w:t>
      </w:r>
      <w:r w:rsidR="00585A53">
        <w:rPr>
          <w:rFonts w:ascii="Fournier MT" w:hAnsi="Fournier MT"/>
          <w:sz w:val="24"/>
          <w:szCs w:val="24"/>
        </w:rPr>
        <w:t>P</w:t>
      </w:r>
      <w:r w:rsidR="00E1686D" w:rsidRPr="006A7DD6">
        <w:rPr>
          <w:rFonts w:ascii="Fournier MT" w:hAnsi="Fournier MT"/>
          <w:sz w:val="24"/>
          <w:szCs w:val="24"/>
        </w:rPr>
        <w:t>sychiatry in India.</w:t>
      </w:r>
      <w:r w:rsidR="0059720E" w:rsidRPr="006A7DD6">
        <w:rPr>
          <w:rFonts w:ascii="Fournier MT" w:hAnsi="Fournier MT"/>
          <w:sz w:val="24"/>
          <w:szCs w:val="24"/>
        </w:rPr>
        <w:t xml:space="preserve"> The author</w:t>
      </w:r>
      <w:r w:rsidR="00E1686D" w:rsidRPr="006A7DD6">
        <w:rPr>
          <w:rFonts w:ascii="Fournier MT" w:hAnsi="Fournier MT"/>
          <w:sz w:val="24"/>
          <w:szCs w:val="24"/>
        </w:rPr>
        <w:t xml:space="preserve"> begins by establishing his credentials as a distinguished teacher of </w:t>
      </w:r>
      <w:r w:rsidR="00585A53">
        <w:rPr>
          <w:rFonts w:ascii="Fournier MT" w:hAnsi="Fournier MT"/>
          <w:sz w:val="24"/>
          <w:szCs w:val="24"/>
        </w:rPr>
        <w:t>P</w:t>
      </w:r>
      <w:r w:rsidR="00E1686D" w:rsidRPr="006A7DD6">
        <w:rPr>
          <w:rFonts w:ascii="Fournier MT" w:hAnsi="Fournier MT"/>
          <w:sz w:val="24"/>
          <w:szCs w:val="24"/>
        </w:rPr>
        <w:t xml:space="preserve">sychiatry, renowned for his exceptional ability to impart complex concepts with clarity and compassion. His dedication to education and mentorship has profoundly influenced countless students and professionals in the field. The first chapter itself serves as a testament to </w:t>
      </w:r>
      <w:r w:rsidR="007F1216" w:rsidRPr="006A7DD6">
        <w:rPr>
          <w:rFonts w:ascii="Fournier MT" w:hAnsi="Fournier MT"/>
          <w:sz w:val="24"/>
          <w:szCs w:val="24"/>
        </w:rPr>
        <w:t xml:space="preserve">the </w:t>
      </w:r>
      <w:r w:rsidR="005A637F" w:rsidRPr="006A7DD6">
        <w:rPr>
          <w:rFonts w:ascii="Fournier MT" w:hAnsi="Fournier MT"/>
          <w:sz w:val="24"/>
          <w:szCs w:val="24"/>
        </w:rPr>
        <w:t>revolutionary</w:t>
      </w:r>
      <w:r w:rsidR="00E1686D" w:rsidRPr="006A7DD6">
        <w:rPr>
          <w:rFonts w:ascii="Fournier MT" w:hAnsi="Fournier MT"/>
          <w:sz w:val="24"/>
          <w:szCs w:val="24"/>
        </w:rPr>
        <w:t xml:space="preserve"> </w:t>
      </w:r>
      <w:r w:rsidR="005270AD" w:rsidRPr="006A7DD6">
        <w:rPr>
          <w:rFonts w:ascii="Fournier MT" w:hAnsi="Fournier MT"/>
          <w:sz w:val="24"/>
          <w:szCs w:val="24"/>
        </w:rPr>
        <w:t xml:space="preserve">journey of </w:t>
      </w:r>
      <w:r w:rsidR="00585A53">
        <w:rPr>
          <w:rFonts w:ascii="Fournier MT" w:hAnsi="Fournier MT"/>
          <w:sz w:val="24"/>
          <w:szCs w:val="24"/>
        </w:rPr>
        <w:t>P</w:t>
      </w:r>
      <w:r w:rsidR="005270AD" w:rsidRPr="006A7DD6">
        <w:rPr>
          <w:rFonts w:ascii="Fournier MT" w:hAnsi="Fournier MT"/>
          <w:sz w:val="24"/>
          <w:szCs w:val="24"/>
        </w:rPr>
        <w:t xml:space="preserve">sychiatry from </w:t>
      </w:r>
      <w:r w:rsidR="00DA3AA2" w:rsidRPr="006A7DD6">
        <w:rPr>
          <w:rFonts w:ascii="Fournier MT" w:hAnsi="Fournier MT"/>
          <w:sz w:val="24"/>
          <w:szCs w:val="24"/>
        </w:rPr>
        <w:t xml:space="preserve">“Bethlehem,” </w:t>
      </w:r>
      <w:r w:rsidR="006445F9" w:rsidRPr="006A7DD6">
        <w:rPr>
          <w:rFonts w:ascii="Fournier MT" w:hAnsi="Fournier MT"/>
          <w:sz w:val="24"/>
          <w:szCs w:val="24"/>
        </w:rPr>
        <w:t xml:space="preserve">through “the Madhouses Act” of </w:t>
      </w:r>
      <w:r w:rsidR="001A7C87" w:rsidRPr="006A7DD6">
        <w:rPr>
          <w:rFonts w:ascii="Fournier MT" w:hAnsi="Fournier MT"/>
          <w:sz w:val="24"/>
          <w:szCs w:val="24"/>
        </w:rPr>
        <w:t xml:space="preserve">1774, Philip Pinel, William Tuke of York, </w:t>
      </w:r>
      <w:r w:rsidR="00B51CE6" w:rsidRPr="006A7DD6">
        <w:rPr>
          <w:rFonts w:ascii="Fournier MT" w:hAnsi="Fournier MT"/>
          <w:sz w:val="24"/>
          <w:szCs w:val="24"/>
        </w:rPr>
        <w:t xml:space="preserve">Dorothea Dix, </w:t>
      </w:r>
      <w:r w:rsidR="00585A53">
        <w:rPr>
          <w:rFonts w:ascii="Fournier MT" w:hAnsi="Fournier MT"/>
          <w:sz w:val="24"/>
          <w:szCs w:val="24"/>
        </w:rPr>
        <w:t xml:space="preserve">and the </w:t>
      </w:r>
      <w:r w:rsidR="009622A3" w:rsidRPr="006A7DD6">
        <w:rPr>
          <w:rFonts w:ascii="Fournier MT" w:hAnsi="Fournier MT"/>
          <w:sz w:val="24"/>
          <w:szCs w:val="24"/>
        </w:rPr>
        <w:t>“Mental Hygiene Movement” of Clifford Beers</w:t>
      </w:r>
      <w:r w:rsidR="00585A53">
        <w:rPr>
          <w:rFonts w:ascii="Fournier MT" w:hAnsi="Fournier MT"/>
          <w:sz w:val="24"/>
          <w:szCs w:val="24"/>
        </w:rPr>
        <w:t>.</w:t>
      </w:r>
      <w:r w:rsidR="009622A3" w:rsidRPr="006A7DD6">
        <w:rPr>
          <w:rFonts w:ascii="Fournier MT" w:hAnsi="Fournier MT"/>
          <w:sz w:val="24"/>
          <w:szCs w:val="24"/>
        </w:rPr>
        <w:t xml:space="preserve">  </w:t>
      </w:r>
      <w:r w:rsidR="008A5768" w:rsidRPr="006A7DD6">
        <w:rPr>
          <w:rFonts w:ascii="Fournier MT" w:hAnsi="Fournier MT"/>
          <w:sz w:val="24"/>
          <w:szCs w:val="24"/>
        </w:rPr>
        <w:t xml:space="preserve">Perhaps one argument </w:t>
      </w:r>
      <w:r w:rsidR="00585A53">
        <w:rPr>
          <w:rFonts w:ascii="Fournier MT" w:hAnsi="Fournier MT"/>
          <w:sz w:val="24"/>
          <w:szCs w:val="24"/>
        </w:rPr>
        <w:t>that</w:t>
      </w:r>
      <w:r w:rsidR="00317DB2" w:rsidRPr="006A7DD6">
        <w:rPr>
          <w:rFonts w:ascii="Fournier MT" w:hAnsi="Fournier MT"/>
          <w:sz w:val="24"/>
          <w:szCs w:val="24"/>
        </w:rPr>
        <w:t xml:space="preserve"> could </w:t>
      </w:r>
      <w:r w:rsidR="004146F7" w:rsidRPr="006A7DD6">
        <w:rPr>
          <w:rFonts w:ascii="Fournier MT" w:hAnsi="Fournier MT"/>
          <w:sz w:val="24"/>
          <w:szCs w:val="24"/>
        </w:rPr>
        <w:t>exasperate</w:t>
      </w:r>
      <w:r w:rsidR="00317DB2" w:rsidRPr="006A7DD6">
        <w:rPr>
          <w:rFonts w:ascii="Fournier MT" w:hAnsi="Fournier MT"/>
          <w:sz w:val="24"/>
          <w:szCs w:val="24"/>
        </w:rPr>
        <w:t xml:space="preserve"> the young</w:t>
      </w:r>
      <w:r w:rsidR="004146F7" w:rsidRPr="006A7DD6">
        <w:rPr>
          <w:rFonts w:ascii="Fournier MT" w:hAnsi="Fournier MT"/>
          <w:sz w:val="24"/>
          <w:szCs w:val="24"/>
        </w:rPr>
        <w:t xml:space="preserve"> ‘biological’</w:t>
      </w:r>
      <w:r w:rsidR="00317DB2" w:rsidRPr="006A7DD6">
        <w:rPr>
          <w:rFonts w:ascii="Fournier MT" w:hAnsi="Fournier MT"/>
          <w:sz w:val="24"/>
          <w:szCs w:val="24"/>
        </w:rPr>
        <w:t xml:space="preserve"> psychiatrists of </w:t>
      </w:r>
      <w:r w:rsidR="00B10D32" w:rsidRPr="006A7DD6">
        <w:rPr>
          <w:rFonts w:ascii="Fournier MT" w:hAnsi="Fournier MT"/>
          <w:sz w:val="24"/>
          <w:szCs w:val="24"/>
        </w:rPr>
        <w:t xml:space="preserve">the </w:t>
      </w:r>
      <w:r w:rsidR="0059720E" w:rsidRPr="006A7DD6">
        <w:rPr>
          <w:rFonts w:ascii="Fournier MT" w:hAnsi="Fournier MT"/>
          <w:sz w:val="24"/>
          <w:szCs w:val="24"/>
        </w:rPr>
        <w:t>twenty-first</w:t>
      </w:r>
      <w:r w:rsidR="00B10D32" w:rsidRPr="006A7DD6">
        <w:rPr>
          <w:rFonts w:ascii="Fournier MT" w:hAnsi="Fournier MT"/>
          <w:sz w:val="24"/>
          <w:szCs w:val="24"/>
        </w:rPr>
        <w:t xml:space="preserve"> century </w:t>
      </w:r>
      <w:r w:rsidR="00317DB2" w:rsidRPr="006A7DD6">
        <w:rPr>
          <w:rFonts w:ascii="Fournier MT" w:hAnsi="Fournier MT"/>
          <w:sz w:val="24"/>
          <w:szCs w:val="24"/>
        </w:rPr>
        <w:t xml:space="preserve">is that </w:t>
      </w:r>
      <w:r w:rsidR="0059720E" w:rsidRPr="006A7DD6">
        <w:rPr>
          <w:rFonts w:ascii="Fournier MT" w:hAnsi="Fournier MT"/>
          <w:sz w:val="24"/>
          <w:szCs w:val="24"/>
        </w:rPr>
        <w:t>t</w:t>
      </w:r>
      <w:r w:rsidR="00317DB2" w:rsidRPr="006A7DD6">
        <w:rPr>
          <w:rFonts w:ascii="Fournier MT" w:hAnsi="Fournier MT"/>
          <w:sz w:val="24"/>
          <w:szCs w:val="24"/>
        </w:rPr>
        <w:t>he American-trained psychiatrists who came back to India during the mid-nineteen-sixties</w:t>
      </w:r>
      <w:r w:rsidR="004146F7" w:rsidRPr="006A7DD6">
        <w:rPr>
          <w:rFonts w:ascii="Fournier MT" w:hAnsi="Fournier MT"/>
          <w:sz w:val="24"/>
          <w:szCs w:val="24"/>
        </w:rPr>
        <w:t xml:space="preserve"> didn’t want to have anything to do with mental hospitals</w:t>
      </w:r>
      <w:r w:rsidR="00E1686D" w:rsidRPr="006A7DD6">
        <w:rPr>
          <w:rFonts w:ascii="Fournier MT" w:hAnsi="Fournier MT"/>
          <w:sz w:val="24"/>
          <w:szCs w:val="24"/>
        </w:rPr>
        <w:t>.</w:t>
      </w:r>
      <w:r w:rsidR="004146F7" w:rsidRPr="006A7DD6">
        <w:rPr>
          <w:rFonts w:ascii="Fournier MT" w:hAnsi="Fournier MT"/>
          <w:sz w:val="24"/>
          <w:szCs w:val="24"/>
        </w:rPr>
        <w:t xml:space="preserve"> </w:t>
      </w:r>
      <w:r w:rsidR="0069404F" w:rsidRPr="006A7DD6">
        <w:rPr>
          <w:rFonts w:ascii="Fournier MT" w:hAnsi="Fournier MT"/>
          <w:sz w:val="24"/>
          <w:szCs w:val="24"/>
        </w:rPr>
        <w:t xml:space="preserve">This </w:t>
      </w:r>
      <w:r w:rsidR="008567BB" w:rsidRPr="006A7DD6">
        <w:rPr>
          <w:rFonts w:ascii="Fournier MT" w:hAnsi="Fournier MT"/>
          <w:sz w:val="24"/>
          <w:szCs w:val="24"/>
        </w:rPr>
        <w:t>culpability</w:t>
      </w:r>
      <w:r w:rsidR="0069404F" w:rsidRPr="006A7DD6">
        <w:rPr>
          <w:rFonts w:ascii="Fournier MT" w:hAnsi="Fournier MT"/>
          <w:sz w:val="24"/>
          <w:szCs w:val="24"/>
        </w:rPr>
        <w:t xml:space="preserve"> keeps echoing throughout the book in various chapters</w:t>
      </w:r>
      <w:r>
        <w:rPr>
          <w:rFonts w:ascii="Fournier MT" w:hAnsi="Fournier MT"/>
          <w:sz w:val="24"/>
          <w:szCs w:val="24"/>
        </w:rPr>
        <w:t>,</w:t>
      </w:r>
      <w:r w:rsidR="0069404F" w:rsidRPr="006A7DD6">
        <w:rPr>
          <w:rFonts w:ascii="Fournier MT" w:hAnsi="Fournier MT"/>
          <w:sz w:val="24"/>
          <w:szCs w:val="24"/>
        </w:rPr>
        <w:t xml:space="preserve"> with the need </w:t>
      </w:r>
      <w:r>
        <w:rPr>
          <w:rFonts w:ascii="Fournier MT" w:hAnsi="Fournier MT"/>
          <w:sz w:val="24"/>
          <w:szCs w:val="24"/>
        </w:rPr>
        <w:t>to ensure</w:t>
      </w:r>
      <w:r w:rsidR="008567BB" w:rsidRPr="006A7DD6">
        <w:rPr>
          <w:rFonts w:ascii="Fournier MT" w:hAnsi="Fournier MT"/>
          <w:sz w:val="24"/>
          <w:szCs w:val="24"/>
        </w:rPr>
        <w:t xml:space="preserve"> the survival of mental health </w:t>
      </w:r>
      <w:proofErr w:type="spellStart"/>
      <w:r>
        <w:rPr>
          <w:rFonts w:ascii="Fournier MT" w:hAnsi="Fournier MT"/>
          <w:sz w:val="24"/>
          <w:szCs w:val="24"/>
        </w:rPr>
        <w:t>centers</w:t>
      </w:r>
      <w:proofErr w:type="spellEnd"/>
      <w:r w:rsidR="008567BB" w:rsidRPr="006A7DD6">
        <w:rPr>
          <w:rFonts w:ascii="Fournier MT" w:hAnsi="Fournier MT"/>
          <w:sz w:val="24"/>
          <w:szCs w:val="24"/>
        </w:rPr>
        <w:t xml:space="preserve">. </w:t>
      </w:r>
    </w:p>
    <w:p w14:paraId="257A21A3" w14:textId="24D2B212" w:rsidR="00D0170E" w:rsidRDefault="00E122D6" w:rsidP="007E4B87">
      <w:pPr>
        <w:spacing w:after="120" w:line="240" w:lineRule="auto"/>
        <w:jc w:val="both"/>
        <w:rPr>
          <w:rFonts w:ascii="Fournier MT" w:hAnsi="Fournier MT"/>
          <w:sz w:val="24"/>
          <w:szCs w:val="24"/>
        </w:rPr>
      </w:pPr>
      <w:r w:rsidRPr="006A7DD6">
        <w:rPr>
          <w:rFonts w:ascii="Fournier MT" w:hAnsi="Fournier MT"/>
          <w:sz w:val="24"/>
          <w:szCs w:val="24"/>
        </w:rPr>
        <w:t xml:space="preserve">The book </w:t>
      </w:r>
      <w:r w:rsidR="00E1686D" w:rsidRPr="006A7DD6">
        <w:rPr>
          <w:rFonts w:ascii="Fournier MT" w:hAnsi="Fournier MT"/>
          <w:sz w:val="24"/>
          <w:szCs w:val="24"/>
        </w:rPr>
        <w:t>provide</w:t>
      </w:r>
      <w:r w:rsidR="008567BB" w:rsidRPr="006A7DD6">
        <w:rPr>
          <w:rFonts w:ascii="Fournier MT" w:hAnsi="Fournier MT"/>
          <w:sz w:val="24"/>
          <w:szCs w:val="24"/>
        </w:rPr>
        <w:t>s</w:t>
      </w:r>
      <w:r w:rsidR="00E1686D" w:rsidRPr="006A7DD6">
        <w:rPr>
          <w:rFonts w:ascii="Fournier MT" w:hAnsi="Fournier MT"/>
          <w:sz w:val="24"/>
          <w:szCs w:val="24"/>
        </w:rPr>
        <w:t xml:space="preserve"> a historical perspective on </w:t>
      </w:r>
      <w:r w:rsidR="0059720E" w:rsidRPr="006A7DD6">
        <w:rPr>
          <w:rFonts w:ascii="Fournier MT" w:hAnsi="Fournier MT"/>
          <w:sz w:val="24"/>
          <w:szCs w:val="24"/>
        </w:rPr>
        <w:t>P</w:t>
      </w:r>
      <w:r w:rsidR="00E1686D" w:rsidRPr="006A7DD6">
        <w:rPr>
          <w:rFonts w:ascii="Fournier MT" w:hAnsi="Fournier MT"/>
          <w:sz w:val="24"/>
          <w:szCs w:val="24"/>
        </w:rPr>
        <w:t xml:space="preserve">sychiatry in India, tracing its evolution from the days when mental health facilities were scarce and rudimentary. </w:t>
      </w:r>
      <w:r w:rsidR="0059720E" w:rsidRPr="006A7DD6">
        <w:rPr>
          <w:rFonts w:ascii="Fournier MT" w:hAnsi="Fournier MT"/>
          <w:sz w:val="24"/>
          <w:szCs w:val="24"/>
        </w:rPr>
        <w:t>The author</w:t>
      </w:r>
      <w:r w:rsidR="00E1686D" w:rsidRPr="006A7DD6">
        <w:rPr>
          <w:rFonts w:ascii="Fournier MT" w:hAnsi="Fournier MT"/>
          <w:sz w:val="24"/>
          <w:szCs w:val="24"/>
        </w:rPr>
        <w:t xml:space="preserve"> recounts his experiences at the Central Institute of Psychiatry (CIP) in Ranchi, previously known as the European </w:t>
      </w:r>
      <w:proofErr w:type="spellStart"/>
      <w:r w:rsidR="00E1686D" w:rsidRPr="006A7DD6">
        <w:rPr>
          <w:rFonts w:ascii="Fournier MT" w:hAnsi="Fournier MT"/>
          <w:sz w:val="24"/>
          <w:szCs w:val="24"/>
        </w:rPr>
        <w:t>Pagal</w:t>
      </w:r>
      <w:proofErr w:type="spellEnd"/>
      <w:r w:rsidR="00E1686D" w:rsidRPr="006A7DD6">
        <w:rPr>
          <w:rFonts w:ascii="Fournier MT" w:hAnsi="Fournier MT"/>
          <w:sz w:val="24"/>
          <w:szCs w:val="24"/>
        </w:rPr>
        <w:t xml:space="preserve"> Khana, highlighting the </w:t>
      </w:r>
      <w:r w:rsidR="00D0170E">
        <w:rPr>
          <w:rFonts w:ascii="Fournier MT" w:hAnsi="Fournier MT"/>
          <w:sz w:val="24"/>
          <w:szCs w:val="24"/>
        </w:rPr>
        <w:br/>
      </w:r>
    </w:p>
    <w:p w14:paraId="31DE32E1" w14:textId="382FD113" w:rsidR="00D0170E" w:rsidRDefault="00D0170E" w:rsidP="007E4B87">
      <w:pPr>
        <w:spacing w:after="120" w:line="240" w:lineRule="auto"/>
        <w:jc w:val="both"/>
        <w:rPr>
          <w:rFonts w:ascii="Fournier MT" w:hAnsi="Fournier MT"/>
          <w:sz w:val="24"/>
          <w:szCs w:val="24"/>
        </w:rPr>
      </w:pPr>
    </w:p>
    <w:p w14:paraId="60CE3E28" w14:textId="6A41BA86" w:rsidR="00D0170E" w:rsidRDefault="00D0170E" w:rsidP="007E4B87">
      <w:pPr>
        <w:spacing w:after="120" w:line="240" w:lineRule="auto"/>
        <w:jc w:val="both"/>
        <w:rPr>
          <w:rFonts w:ascii="Fournier MT" w:hAnsi="Fournier MT"/>
          <w:sz w:val="24"/>
          <w:szCs w:val="24"/>
        </w:rPr>
      </w:pPr>
    </w:p>
    <w:p w14:paraId="3E471C68" w14:textId="5D960EC0" w:rsidR="00E1686D" w:rsidRPr="006A7DD6" w:rsidRDefault="00AD55C7" w:rsidP="007E4B87">
      <w:pPr>
        <w:spacing w:after="120" w:line="240" w:lineRule="auto"/>
        <w:jc w:val="both"/>
        <w:rPr>
          <w:rFonts w:ascii="Fournier MT" w:hAnsi="Fournier MT"/>
          <w:sz w:val="24"/>
          <w:szCs w:val="24"/>
        </w:rPr>
      </w:pPr>
      <w:r w:rsidRPr="006A7DD6">
        <w:rPr>
          <w:rFonts w:ascii="Fournier MT" w:hAnsi="Fournier MT"/>
          <w:sz w:val="24"/>
          <w:szCs w:val="24"/>
        </w:rPr>
        <w:lastRenderedPageBreak/>
        <w:t xml:space="preserve">transformation of psychiatric care over the years. He discusses the transition of mental </w:t>
      </w:r>
      <w:r w:rsidR="00E1686D" w:rsidRPr="006A7DD6">
        <w:rPr>
          <w:rFonts w:ascii="Fournier MT" w:hAnsi="Fournier MT"/>
          <w:sz w:val="24"/>
          <w:szCs w:val="24"/>
        </w:rPr>
        <w:t xml:space="preserve">hospitals from custodial care </w:t>
      </w:r>
      <w:proofErr w:type="spellStart"/>
      <w:r w:rsidR="00E1686D" w:rsidRPr="006A7DD6">
        <w:rPr>
          <w:rFonts w:ascii="Fournier MT" w:hAnsi="Fournier MT"/>
          <w:sz w:val="24"/>
          <w:szCs w:val="24"/>
        </w:rPr>
        <w:t>centers</w:t>
      </w:r>
      <w:proofErr w:type="spellEnd"/>
      <w:r w:rsidR="00E1686D" w:rsidRPr="006A7DD6">
        <w:rPr>
          <w:rFonts w:ascii="Fournier MT" w:hAnsi="Fournier MT"/>
          <w:sz w:val="24"/>
          <w:szCs w:val="24"/>
        </w:rPr>
        <w:t xml:space="preserve"> to institutions focused on comprehensive treatment and rehabilitation.</w:t>
      </w:r>
    </w:p>
    <w:p w14:paraId="5FC54B4B" w14:textId="436CE9D9" w:rsidR="0059720E" w:rsidRPr="006A7DD6" w:rsidRDefault="0059720E" w:rsidP="007E4B87">
      <w:pPr>
        <w:spacing w:after="120" w:line="240" w:lineRule="auto"/>
        <w:jc w:val="both"/>
        <w:rPr>
          <w:rFonts w:ascii="Fournier MT" w:hAnsi="Fournier MT"/>
          <w:sz w:val="24"/>
          <w:szCs w:val="24"/>
        </w:rPr>
      </w:pPr>
      <w:r w:rsidRPr="006A7DD6">
        <w:rPr>
          <w:rFonts w:ascii="Fournier MT" w:hAnsi="Fournier MT"/>
          <w:sz w:val="24"/>
          <w:szCs w:val="24"/>
        </w:rPr>
        <w:t>He</w:t>
      </w:r>
      <w:r w:rsidR="00E1686D" w:rsidRPr="006A7DD6">
        <w:rPr>
          <w:rFonts w:ascii="Fournier MT" w:hAnsi="Fournier MT"/>
          <w:sz w:val="24"/>
          <w:szCs w:val="24"/>
        </w:rPr>
        <w:t xml:space="preserve"> critiques the current trends in </w:t>
      </w:r>
      <w:r w:rsidR="00585A53">
        <w:rPr>
          <w:rFonts w:ascii="Fournier MT" w:hAnsi="Fournier MT"/>
          <w:sz w:val="24"/>
          <w:szCs w:val="24"/>
        </w:rPr>
        <w:t>P</w:t>
      </w:r>
      <w:r w:rsidR="00E1686D" w:rsidRPr="006A7DD6">
        <w:rPr>
          <w:rFonts w:ascii="Fournier MT" w:hAnsi="Fournier MT"/>
          <w:sz w:val="24"/>
          <w:szCs w:val="24"/>
        </w:rPr>
        <w:t>sychiatry, particularly the influence of mainstream medical practices from the United States. He warns against the impersonal attitudes that have crept into psychiatric care and stresses the importance of maintaining a holistic approach. He emphasizes that countries like India should be cautious in adopting practices that may not align with their unique socio-cultural context.</w:t>
      </w:r>
      <w:r w:rsidRPr="006A7DD6">
        <w:rPr>
          <w:rFonts w:ascii="Fournier MT" w:hAnsi="Fournier MT"/>
          <w:sz w:val="24"/>
          <w:szCs w:val="24"/>
        </w:rPr>
        <w:t xml:space="preserve"> </w:t>
      </w:r>
    </w:p>
    <w:p w14:paraId="28162584" w14:textId="75F6CE9E" w:rsidR="00E1686D" w:rsidRPr="006A7DD6" w:rsidRDefault="004A51C8" w:rsidP="007E4B87">
      <w:pPr>
        <w:spacing w:after="120" w:line="240" w:lineRule="auto"/>
        <w:jc w:val="both"/>
        <w:rPr>
          <w:rFonts w:ascii="Fournier MT" w:hAnsi="Fournier MT"/>
          <w:sz w:val="24"/>
          <w:szCs w:val="24"/>
        </w:rPr>
      </w:pPr>
      <w:r w:rsidRPr="006A7DD6">
        <w:rPr>
          <w:rFonts w:ascii="Fournier MT" w:hAnsi="Fournier MT"/>
          <w:sz w:val="24"/>
          <w:szCs w:val="24"/>
        </w:rPr>
        <w:t xml:space="preserve">The </w:t>
      </w:r>
      <w:r w:rsidR="00E122D6" w:rsidRPr="006A7DD6">
        <w:rPr>
          <w:rFonts w:ascii="Fournier MT" w:hAnsi="Fournier MT"/>
          <w:sz w:val="24"/>
          <w:szCs w:val="24"/>
        </w:rPr>
        <w:t xml:space="preserve">book </w:t>
      </w:r>
      <w:r w:rsidR="00E1686D" w:rsidRPr="006A7DD6">
        <w:rPr>
          <w:rFonts w:ascii="Fournier MT" w:hAnsi="Fournier MT"/>
          <w:sz w:val="24"/>
          <w:szCs w:val="24"/>
        </w:rPr>
        <w:t>delve</w:t>
      </w:r>
      <w:r w:rsidR="00E122D6" w:rsidRPr="006A7DD6">
        <w:rPr>
          <w:rFonts w:ascii="Fournier MT" w:hAnsi="Fournier MT"/>
          <w:sz w:val="24"/>
          <w:szCs w:val="24"/>
        </w:rPr>
        <w:t>s</w:t>
      </w:r>
      <w:r w:rsidR="00E1686D" w:rsidRPr="006A7DD6">
        <w:rPr>
          <w:rFonts w:ascii="Fournier MT" w:hAnsi="Fournier MT"/>
          <w:sz w:val="24"/>
          <w:szCs w:val="24"/>
        </w:rPr>
        <w:t xml:space="preserve"> into the practical aspects of psychiatric care, focusing on the need for general practitioners to be well-versed in mental health issues.</w:t>
      </w:r>
      <w:r w:rsidR="00585A53">
        <w:rPr>
          <w:rFonts w:ascii="Fournier MT" w:hAnsi="Fournier MT"/>
          <w:sz w:val="24"/>
          <w:szCs w:val="24"/>
        </w:rPr>
        <w:t xml:space="preserve"> </w:t>
      </w:r>
      <w:r w:rsidR="00E1686D" w:rsidRPr="006A7DD6">
        <w:rPr>
          <w:rFonts w:ascii="Fournier MT" w:hAnsi="Fournier MT"/>
          <w:sz w:val="24"/>
          <w:szCs w:val="24"/>
        </w:rPr>
        <w:t xml:space="preserve">Antony advocates for a revival of the old system where </w:t>
      </w:r>
      <w:proofErr w:type="spellStart"/>
      <w:r w:rsidR="00E1686D" w:rsidRPr="006A7DD6">
        <w:rPr>
          <w:rFonts w:ascii="Fournier MT" w:hAnsi="Fournier MT"/>
          <w:sz w:val="24"/>
          <w:szCs w:val="24"/>
        </w:rPr>
        <w:t>neighborhood</w:t>
      </w:r>
      <w:proofErr w:type="spellEnd"/>
      <w:r w:rsidR="00E1686D" w:rsidRPr="006A7DD6">
        <w:rPr>
          <w:rFonts w:ascii="Fournier MT" w:hAnsi="Fournier MT"/>
          <w:sz w:val="24"/>
          <w:szCs w:val="24"/>
        </w:rPr>
        <w:t xml:space="preserve"> general practitioners played a crucial role in initial patient care. He underscores the importance of empathy and supportive psychotherapy, especially for patients with severe mental illnesses.</w:t>
      </w:r>
      <w:r w:rsidR="00AD0026" w:rsidRPr="006A7DD6">
        <w:rPr>
          <w:rFonts w:ascii="Fournier MT" w:hAnsi="Fournier MT"/>
          <w:sz w:val="24"/>
          <w:szCs w:val="24"/>
        </w:rPr>
        <w:t xml:space="preserve"> He</w:t>
      </w:r>
      <w:r w:rsidR="00E1686D" w:rsidRPr="006A7DD6">
        <w:rPr>
          <w:rFonts w:ascii="Fournier MT" w:hAnsi="Fournier MT"/>
          <w:sz w:val="24"/>
          <w:szCs w:val="24"/>
        </w:rPr>
        <w:t xml:space="preserve"> addresses the slogan of community psychiatry that emerged in India in the mid-1980s, examining its implications and shortcomings. He argues for the necessity of specialized institutions that provide long-term care and protection for mentally ill patients. Drawing parallels with Japan's mental health system, he highlights the need for India to establish adequate mental hospital beds to cater to its large population of psychotic patients.</w:t>
      </w:r>
    </w:p>
    <w:p w14:paraId="74A9FCE9" w14:textId="70BD5435" w:rsidR="00E1686D" w:rsidRPr="006A7DD6" w:rsidRDefault="00E1686D" w:rsidP="007E4B87">
      <w:pPr>
        <w:spacing w:after="120" w:line="240" w:lineRule="auto"/>
        <w:jc w:val="both"/>
        <w:rPr>
          <w:rFonts w:ascii="Fournier MT" w:hAnsi="Fournier MT"/>
          <w:sz w:val="24"/>
          <w:szCs w:val="24"/>
        </w:rPr>
      </w:pPr>
      <w:r w:rsidRPr="006A7DD6">
        <w:rPr>
          <w:rFonts w:ascii="Fournier MT" w:hAnsi="Fournier MT"/>
          <w:sz w:val="24"/>
          <w:szCs w:val="24"/>
        </w:rPr>
        <w:t>The book discusses the mental health policy, its objectives, and its disconnection from earlier programs and the Mental Health Care Act of 2017.</w:t>
      </w:r>
      <w:r w:rsidR="00585A53">
        <w:rPr>
          <w:rFonts w:ascii="Fournier MT" w:hAnsi="Fournier MT"/>
          <w:sz w:val="24"/>
          <w:szCs w:val="24"/>
        </w:rPr>
        <w:t xml:space="preserve"> </w:t>
      </w:r>
      <w:r w:rsidRPr="006A7DD6">
        <w:rPr>
          <w:rFonts w:ascii="Fournier MT" w:hAnsi="Fournier MT"/>
          <w:sz w:val="24"/>
          <w:szCs w:val="24"/>
        </w:rPr>
        <w:t>Antony calls for a cohesive approach to mental health policy that ensures the welfare of every mentally ill patient. He emphasizes the need for a national campaign to secure better care for the mentally ill and criticizes the current lack of advocacy for their cause.</w:t>
      </w:r>
    </w:p>
    <w:p w14:paraId="38586D2F" w14:textId="683A16D7" w:rsidR="00E1686D" w:rsidRPr="006A7DD6" w:rsidRDefault="00E1686D" w:rsidP="007E4B87">
      <w:pPr>
        <w:spacing w:after="120" w:line="240" w:lineRule="auto"/>
        <w:jc w:val="both"/>
        <w:rPr>
          <w:rFonts w:ascii="Fournier MT" w:hAnsi="Fournier MT"/>
          <w:sz w:val="24"/>
          <w:szCs w:val="24"/>
        </w:rPr>
      </w:pPr>
      <w:r w:rsidRPr="006A7DD6">
        <w:rPr>
          <w:rFonts w:ascii="Fournier MT" w:hAnsi="Fournier MT"/>
          <w:sz w:val="24"/>
          <w:szCs w:val="24"/>
        </w:rPr>
        <w:t xml:space="preserve">In the final chapters, </w:t>
      </w:r>
      <w:r w:rsidR="00AD0026" w:rsidRPr="006A7DD6">
        <w:rPr>
          <w:rFonts w:ascii="Fournier MT" w:hAnsi="Fournier MT"/>
          <w:sz w:val="24"/>
          <w:szCs w:val="24"/>
        </w:rPr>
        <w:t>the author</w:t>
      </w:r>
      <w:r w:rsidRPr="006A7DD6">
        <w:rPr>
          <w:rFonts w:ascii="Fournier MT" w:hAnsi="Fournier MT"/>
          <w:sz w:val="24"/>
          <w:szCs w:val="24"/>
        </w:rPr>
        <w:t xml:space="preserve"> outlines a roadmap for the future of </w:t>
      </w:r>
      <w:r w:rsidR="00585A53">
        <w:rPr>
          <w:rFonts w:ascii="Fournier MT" w:hAnsi="Fournier MT"/>
          <w:sz w:val="24"/>
          <w:szCs w:val="24"/>
        </w:rPr>
        <w:t>P</w:t>
      </w:r>
      <w:r w:rsidRPr="006A7DD6">
        <w:rPr>
          <w:rFonts w:ascii="Fournier MT" w:hAnsi="Fournier MT"/>
          <w:sz w:val="24"/>
          <w:szCs w:val="24"/>
        </w:rPr>
        <w:t xml:space="preserve">sychiatry in India. He </w:t>
      </w:r>
      <w:r w:rsidRPr="006A7DD6">
        <w:rPr>
          <w:rFonts w:ascii="Fournier MT" w:hAnsi="Fournier MT"/>
          <w:sz w:val="24"/>
          <w:szCs w:val="24"/>
        </w:rPr>
        <w:t>advocates for a holistic approach to patient care, emphasizing empathy and understanding. He stresses the need for psychiatrists to actively engage in designing and managing mental health institutions that cater to modern requirements. He also calls for a re-evaluation of current practices and policies to better align with the needs of India's mentally ill population.</w:t>
      </w:r>
    </w:p>
    <w:p w14:paraId="3A797619" w14:textId="12018B5A" w:rsidR="00E1686D" w:rsidRPr="006A7DD6" w:rsidRDefault="00AB4C69" w:rsidP="007E4B87">
      <w:pPr>
        <w:spacing w:after="120" w:line="240" w:lineRule="auto"/>
        <w:jc w:val="both"/>
        <w:rPr>
          <w:rFonts w:ascii="Fournier MT" w:hAnsi="Fournier MT"/>
          <w:sz w:val="24"/>
          <w:szCs w:val="24"/>
        </w:rPr>
      </w:pPr>
      <w:r w:rsidRPr="006A7DD6">
        <w:rPr>
          <w:rFonts w:ascii="Fournier MT" w:hAnsi="Fournier MT"/>
          <w:sz w:val="24"/>
          <w:szCs w:val="24"/>
        </w:rPr>
        <w:t>T</w:t>
      </w:r>
      <w:r w:rsidR="00E1686D" w:rsidRPr="006A7DD6">
        <w:rPr>
          <w:rFonts w:ascii="Fournier MT" w:hAnsi="Fournier MT"/>
          <w:sz w:val="24"/>
          <w:szCs w:val="24"/>
        </w:rPr>
        <w:t>he epilogue reflects on the historical changes in psychiatric care, from the compassionate approaches of the 19th century to the economically driven practices of the modern era. He urges Indian psychiatrists to reclaim the holistic, empathetic approach that is deeply rooted in India's cultural traditions of Advaita and yoga. He emphasizes the importance of a value system that places patient welfare above economic considerations and calls for a new generation of psychiatrists who are committed to holistic care.</w:t>
      </w:r>
    </w:p>
    <w:p w14:paraId="7DD87DC0" w14:textId="4A1408C1" w:rsidR="00B55CF2" w:rsidRPr="006A7DD6" w:rsidRDefault="00E1686D" w:rsidP="007E4B87">
      <w:pPr>
        <w:spacing w:after="120" w:line="240" w:lineRule="auto"/>
        <w:jc w:val="both"/>
        <w:rPr>
          <w:rFonts w:ascii="Fournier MT" w:hAnsi="Fournier MT"/>
          <w:sz w:val="24"/>
          <w:szCs w:val="24"/>
        </w:rPr>
      </w:pPr>
      <w:r w:rsidRPr="00770B5E">
        <w:rPr>
          <w:rFonts w:ascii="Fournier MT" w:hAnsi="Fournier MT"/>
          <w:i/>
          <w:iCs/>
          <w:sz w:val="24"/>
          <w:szCs w:val="24"/>
        </w:rPr>
        <w:t>A Roadmap for Psychiatry in India</w:t>
      </w:r>
      <w:r w:rsidRPr="006A7DD6">
        <w:rPr>
          <w:rFonts w:ascii="Fournier MT" w:hAnsi="Fournier MT"/>
          <w:sz w:val="24"/>
          <w:szCs w:val="24"/>
        </w:rPr>
        <w:t xml:space="preserve"> is a comprehensive and insightful exploration of the challenges and opportunities in the field of </w:t>
      </w:r>
      <w:r w:rsidR="00AD0026" w:rsidRPr="006A7DD6">
        <w:rPr>
          <w:rFonts w:ascii="Fournier MT" w:hAnsi="Fournier MT"/>
          <w:sz w:val="24"/>
          <w:szCs w:val="24"/>
        </w:rPr>
        <w:t>P</w:t>
      </w:r>
      <w:r w:rsidRPr="006A7DD6">
        <w:rPr>
          <w:rFonts w:ascii="Fournier MT" w:hAnsi="Fournier MT"/>
          <w:sz w:val="24"/>
          <w:szCs w:val="24"/>
        </w:rPr>
        <w:t>sychiatry in India.</w:t>
      </w:r>
      <w:r w:rsidR="00770B5E">
        <w:rPr>
          <w:rFonts w:ascii="Fournier MT" w:hAnsi="Fournier MT"/>
          <w:sz w:val="24"/>
          <w:szCs w:val="24"/>
        </w:rPr>
        <w:t xml:space="preserve"> </w:t>
      </w:r>
      <w:r w:rsidRPr="006A7DD6">
        <w:rPr>
          <w:rFonts w:ascii="Fournier MT" w:hAnsi="Fournier MT"/>
          <w:sz w:val="24"/>
          <w:szCs w:val="24"/>
        </w:rPr>
        <w:t xml:space="preserve">Antony's extensive experience and deep understanding of the subject make this book an invaluable resource for mental health professionals, policymakers, and anyone interested in the mental health landscape of India. His call for a return to </w:t>
      </w:r>
      <w:r w:rsidR="003260FF" w:rsidRPr="006A7DD6">
        <w:rPr>
          <w:rFonts w:ascii="Fournier MT" w:hAnsi="Fournier MT"/>
          <w:sz w:val="24"/>
          <w:szCs w:val="24"/>
        </w:rPr>
        <w:t xml:space="preserve">personalized, </w:t>
      </w:r>
      <w:r w:rsidRPr="006A7DD6">
        <w:rPr>
          <w:rFonts w:ascii="Fournier MT" w:hAnsi="Fournier MT"/>
          <w:sz w:val="24"/>
          <w:szCs w:val="24"/>
        </w:rPr>
        <w:t xml:space="preserve">holistic, empathetic care and the establishment of adequate mental health facilities is a timely and essential message for the future of </w:t>
      </w:r>
      <w:r w:rsidR="00AD0026" w:rsidRPr="006A7DD6">
        <w:rPr>
          <w:rFonts w:ascii="Fournier MT" w:hAnsi="Fournier MT"/>
          <w:sz w:val="24"/>
          <w:szCs w:val="24"/>
        </w:rPr>
        <w:t>P</w:t>
      </w:r>
      <w:r w:rsidRPr="006A7DD6">
        <w:rPr>
          <w:rFonts w:ascii="Fournier MT" w:hAnsi="Fournier MT"/>
          <w:sz w:val="24"/>
          <w:szCs w:val="24"/>
        </w:rPr>
        <w:t>sychiatry in India.</w:t>
      </w:r>
      <w:r w:rsidR="00B55CF2" w:rsidRPr="006A7DD6">
        <w:rPr>
          <w:rFonts w:ascii="Fournier MT" w:hAnsi="Fournier MT"/>
          <w:sz w:val="24"/>
          <w:szCs w:val="24"/>
        </w:rPr>
        <w:t xml:space="preserve"> He emphasizes that </w:t>
      </w:r>
      <w:r w:rsidR="00E122D6" w:rsidRPr="006A7DD6">
        <w:rPr>
          <w:rFonts w:ascii="Fournier MT" w:hAnsi="Fournier MT"/>
          <w:sz w:val="24"/>
          <w:szCs w:val="24"/>
        </w:rPr>
        <w:t xml:space="preserve">it's time to reimagine and rebuild </w:t>
      </w:r>
      <w:r w:rsidR="00B55CF2" w:rsidRPr="006A7DD6">
        <w:rPr>
          <w:rFonts w:ascii="Fournier MT" w:hAnsi="Fournier MT"/>
          <w:sz w:val="24"/>
          <w:szCs w:val="24"/>
        </w:rPr>
        <w:t xml:space="preserve">the </w:t>
      </w:r>
      <w:r w:rsidR="00AD55C7">
        <w:rPr>
          <w:rFonts w:ascii="Fournier MT" w:hAnsi="Fournier MT"/>
          <w:sz w:val="24"/>
          <w:szCs w:val="24"/>
        </w:rPr>
        <w:t>earth</w:t>
      </w:r>
      <w:r w:rsidR="00B55CF2" w:rsidRPr="006A7DD6">
        <w:rPr>
          <w:rFonts w:ascii="Fournier MT" w:hAnsi="Fournier MT"/>
          <w:sz w:val="24"/>
          <w:szCs w:val="24"/>
        </w:rPr>
        <w:t xml:space="preserve"> and skies of </w:t>
      </w:r>
      <w:r w:rsidR="00E122D6" w:rsidRPr="006A7DD6">
        <w:rPr>
          <w:rFonts w:ascii="Fournier MT" w:hAnsi="Fournier MT"/>
          <w:sz w:val="24"/>
          <w:szCs w:val="24"/>
        </w:rPr>
        <w:t xml:space="preserve">Indian </w:t>
      </w:r>
      <w:r w:rsidR="00770B5E">
        <w:rPr>
          <w:rFonts w:ascii="Fournier MT" w:hAnsi="Fournier MT"/>
          <w:sz w:val="24"/>
          <w:szCs w:val="24"/>
        </w:rPr>
        <w:t>P</w:t>
      </w:r>
      <w:r w:rsidR="00E122D6" w:rsidRPr="006A7DD6">
        <w:rPr>
          <w:rFonts w:ascii="Fournier MT" w:hAnsi="Fournier MT"/>
          <w:sz w:val="24"/>
          <w:szCs w:val="24"/>
        </w:rPr>
        <w:t>sychiatry with compassion, holistic care, and unwavering commitment to the well-being of every individual.</w:t>
      </w:r>
      <w:r w:rsidR="00AD0026" w:rsidRPr="006A7DD6">
        <w:rPr>
          <w:rFonts w:ascii="Fournier MT" w:hAnsi="Fournier MT"/>
          <w:sz w:val="24"/>
          <w:szCs w:val="24"/>
        </w:rPr>
        <w:t xml:space="preserve"> </w:t>
      </w:r>
      <w:r w:rsidR="00117FA5" w:rsidRPr="006A7DD6">
        <w:rPr>
          <w:rFonts w:ascii="Fournier MT" w:hAnsi="Fournier MT"/>
          <w:sz w:val="24"/>
          <w:szCs w:val="24"/>
        </w:rPr>
        <w:t xml:space="preserve">None but Antony could have written this book, drawing from a lifetime of experience and a profound commitment to transforming the landscape of mental health care in India. His insights and proposals reflect a deep understanding of the unique challenges and opportunities within Indian </w:t>
      </w:r>
      <w:r w:rsidR="00585A53">
        <w:rPr>
          <w:rFonts w:ascii="Fournier MT" w:hAnsi="Fournier MT"/>
          <w:sz w:val="24"/>
          <w:szCs w:val="24"/>
        </w:rPr>
        <w:t>P</w:t>
      </w:r>
      <w:r w:rsidR="00117FA5" w:rsidRPr="006A7DD6">
        <w:rPr>
          <w:rFonts w:ascii="Fournier MT" w:hAnsi="Fournier MT"/>
          <w:sz w:val="24"/>
          <w:szCs w:val="24"/>
        </w:rPr>
        <w:t xml:space="preserve">sychiatry, making this work both authoritative and visionary. </w:t>
      </w:r>
      <w:r w:rsidR="00B55CF2" w:rsidRPr="006A7DD6">
        <w:rPr>
          <w:rFonts w:ascii="Fournier MT" w:hAnsi="Fournier MT"/>
          <w:sz w:val="24"/>
          <w:szCs w:val="24"/>
        </w:rPr>
        <w:t xml:space="preserve">While his vision is commendable, the practical implementation of </w:t>
      </w:r>
      <w:r w:rsidR="00B55CF2" w:rsidRPr="006A7DD6">
        <w:rPr>
          <w:rFonts w:ascii="Fournier MT" w:hAnsi="Fournier MT"/>
          <w:sz w:val="24"/>
          <w:szCs w:val="24"/>
        </w:rPr>
        <w:lastRenderedPageBreak/>
        <w:t>his proposals may face significant challenges due to systemic inertia and resource constraints. The book is a powerful critique of</w:t>
      </w:r>
      <w:r w:rsidR="00770B5E">
        <w:rPr>
          <w:rFonts w:ascii="Fournier MT" w:hAnsi="Fournier MT"/>
          <w:sz w:val="24"/>
          <w:szCs w:val="24"/>
        </w:rPr>
        <w:br/>
      </w:r>
      <w:r w:rsidR="00B55CF2" w:rsidRPr="006A7DD6">
        <w:rPr>
          <w:rFonts w:ascii="Fournier MT" w:hAnsi="Fournier MT"/>
          <w:sz w:val="24"/>
          <w:szCs w:val="24"/>
        </w:rPr>
        <w:t xml:space="preserve"> </w:t>
      </w:r>
      <w:r w:rsidR="00770B5E">
        <w:rPr>
          <w:rFonts w:ascii="Fournier MT" w:hAnsi="Fournier MT"/>
          <w:sz w:val="24"/>
          <w:szCs w:val="24"/>
        </w:rPr>
        <w:t xml:space="preserve"> </w:t>
      </w:r>
      <w:r w:rsidR="00AD55C7">
        <w:rPr>
          <w:rFonts w:ascii="Fournier MT" w:hAnsi="Fournier MT"/>
          <w:sz w:val="24"/>
          <w:szCs w:val="24"/>
        </w:rPr>
        <w:br w:type="column"/>
      </w:r>
      <w:r w:rsidR="00770B5E">
        <w:rPr>
          <w:rFonts w:ascii="Fournier MT" w:hAnsi="Fournier MT"/>
          <w:sz w:val="24"/>
          <w:szCs w:val="24"/>
        </w:rPr>
        <w:t>the</w:t>
      </w:r>
      <w:r w:rsidR="00770B5E" w:rsidRPr="006A7DD6">
        <w:rPr>
          <w:rFonts w:ascii="Fournier MT" w:hAnsi="Fournier MT"/>
          <w:sz w:val="24"/>
          <w:szCs w:val="24"/>
        </w:rPr>
        <w:t xml:space="preserve"> </w:t>
      </w:r>
      <w:r w:rsidR="00B55CF2" w:rsidRPr="006A7DD6">
        <w:rPr>
          <w:rFonts w:ascii="Fournier MT" w:hAnsi="Fournier MT"/>
          <w:sz w:val="24"/>
          <w:szCs w:val="24"/>
        </w:rPr>
        <w:t>current practices, yet it remains to be seen whether the Indian mental health system can rise to meet these ambitious goals.</w:t>
      </w:r>
    </w:p>
    <w:sectPr w:rsidR="00B55CF2" w:rsidRPr="006A7DD6" w:rsidSect="002F4F27">
      <w:type w:val="continuous"/>
      <w:pgSz w:w="12191" w:h="16160" w:code="9"/>
      <w:pgMar w:top="1418" w:right="1021" w:bottom="1418" w:left="1021" w:header="454" w:footer="454"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623E0" w14:textId="77777777" w:rsidR="00524A72" w:rsidRDefault="00524A72" w:rsidP="00D0170E">
      <w:pPr>
        <w:spacing w:after="0" w:line="240" w:lineRule="auto"/>
      </w:pPr>
      <w:r>
        <w:separator/>
      </w:r>
    </w:p>
  </w:endnote>
  <w:endnote w:type="continuationSeparator" w:id="0">
    <w:p w14:paraId="6F417D40" w14:textId="77777777" w:rsidR="00524A72" w:rsidRDefault="00524A72" w:rsidP="00D0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Fournier MT">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50182" w14:textId="28665A19" w:rsidR="00BA44AF" w:rsidRPr="00BA44AF" w:rsidRDefault="00BA44AF">
    <w:pPr>
      <w:pStyle w:val="Footer"/>
      <w:rPr>
        <w:rFonts w:ascii="Fournier MT" w:hAnsi="Fournier MT"/>
      </w:rPr>
    </w:pPr>
    <w:r w:rsidRPr="00CC404B">
      <w:rPr>
        <w:rFonts w:ascii="Fournier MT" w:hAnsi="Fournier MT"/>
      </w:rPr>
      <w:t>Kerala Journal of Psychiatry // 3</w:t>
    </w:r>
    <w:r>
      <w:rPr>
        <w:rFonts w:ascii="Fournier MT" w:hAnsi="Fournier MT"/>
      </w:rPr>
      <w:t>7</w:t>
    </w:r>
    <w:r w:rsidRPr="00CC404B">
      <w:rPr>
        <w:rFonts w:ascii="Fournier MT" w:hAnsi="Fournier MT"/>
      </w:rPr>
      <w:t>(1) Jan-Jun 202</w:t>
    </w:r>
    <w:r>
      <w:rPr>
        <w:rFonts w:ascii="Fournier MT" w:hAnsi="Fournier MT"/>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92F46" w14:textId="30E86BEE" w:rsidR="00BA44AF" w:rsidRPr="00BA44AF" w:rsidRDefault="00BA44AF" w:rsidP="00BA44AF">
    <w:pPr>
      <w:jc w:val="right"/>
      <w:rPr>
        <w:rFonts w:ascii="Fournier MT" w:hAnsi="Fournier MT"/>
      </w:rPr>
    </w:pPr>
    <w:r w:rsidRPr="00697BBA">
      <w:rPr>
        <w:rFonts w:ascii="Fournier MT" w:hAnsi="Fournier MT"/>
      </w:rPr>
      <w:t>www.kjponline.co</w:t>
    </w:r>
    <w:r>
      <w:rPr>
        <w:rFonts w:ascii="Fournier MT" w:hAnsi="Fournier MT"/>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7A7AD" w14:textId="77777777" w:rsidR="00524A72" w:rsidRDefault="00524A72" w:rsidP="00D0170E">
      <w:pPr>
        <w:spacing w:after="0" w:line="240" w:lineRule="auto"/>
      </w:pPr>
      <w:r>
        <w:separator/>
      </w:r>
    </w:p>
  </w:footnote>
  <w:footnote w:type="continuationSeparator" w:id="0">
    <w:p w14:paraId="07018A4F" w14:textId="77777777" w:rsidR="00524A72" w:rsidRDefault="00524A72" w:rsidP="00D01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227568"/>
      <w:docPartObj>
        <w:docPartGallery w:val="Page Numbers (Top of Page)"/>
        <w:docPartUnique/>
      </w:docPartObj>
    </w:sdtPr>
    <w:sdtEndPr>
      <w:rPr>
        <w:noProof/>
      </w:rPr>
    </w:sdtEndPr>
    <w:sdtContent>
      <w:p w14:paraId="11AC42D5" w14:textId="68463365" w:rsidR="00BA44AF" w:rsidRDefault="00BA44AF">
        <w:pPr>
          <w:pStyle w:val="Header"/>
        </w:pPr>
        <w:r>
          <w:fldChar w:fldCharType="begin"/>
        </w:r>
        <w:r>
          <w:instrText xml:space="preserve"> PAGE   \* MERGEFORMAT </w:instrText>
        </w:r>
        <w:r>
          <w:fldChar w:fldCharType="separate"/>
        </w:r>
        <w:r>
          <w:rPr>
            <w:noProof/>
          </w:rPr>
          <w:t>2</w:t>
        </w:r>
        <w:r>
          <w:rPr>
            <w:noProof/>
          </w:rPr>
          <w:fldChar w:fldCharType="end"/>
        </w:r>
      </w:p>
    </w:sdtContent>
  </w:sdt>
  <w:p w14:paraId="2D7A1CEA" w14:textId="77777777" w:rsidR="00BA44AF" w:rsidRDefault="00BA4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402733"/>
      <w:docPartObj>
        <w:docPartGallery w:val="Page Numbers (Top of Page)"/>
        <w:docPartUnique/>
      </w:docPartObj>
    </w:sdtPr>
    <w:sdtEndPr>
      <w:rPr>
        <w:noProof/>
      </w:rPr>
    </w:sdtEndPr>
    <w:sdtContent>
      <w:p w14:paraId="18A784AC" w14:textId="3113D3F0" w:rsidR="00D0170E" w:rsidRDefault="00D017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F79BDF" w14:textId="77777777" w:rsidR="00D0170E" w:rsidRDefault="00D017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6D"/>
    <w:rsid w:val="00006D47"/>
    <w:rsid w:val="001064CA"/>
    <w:rsid w:val="00111F88"/>
    <w:rsid w:val="00117FA5"/>
    <w:rsid w:val="001A7C87"/>
    <w:rsid w:val="001C1EB8"/>
    <w:rsid w:val="001C765C"/>
    <w:rsid w:val="002F4F27"/>
    <w:rsid w:val="00317DB2"/>
    <w:rsid w:val="003260FF"/>
    <w:rsid w:val="004015F9"/>
    <w:rsid w:val="004146F7"/>
    <w:rsid w:val="00416EAD"/>
    <w:rsid w:val="004A493E"/>
    <w:rsid w:val="004A51C8"/>
    <w:rsid w:val="004D59BE"/>
    <w:rsid w:val="00524A72"/>
    <w:rsid w:val="005270AD"/>
    <w:rsid w:val="005848B3"/>
    <w:rsid w:val="00585A53"/>
    <w:rsid w:val="0059720E"/>
    <w:rsid w:val="005A637F"/>
    <w:rsid w:val="005D56D5"/>
    <w:rsid w:val="005F152A"/>
    <w:rsid w:val="006445F9"/>
    <w:rsid w:val="0069404F"/>
    <w:rsid w:val="006A7DD6"/>
    <w:rsid w:val="006F127A"/>
    <w:rsid w:val="007043AC"/>
    <w:rsid w:val="00770B5E"/>
    <w:rsid w:val="007E4B87"/>
    <w:rsid w:val="007F1216"/>
    <w:rsid w:val="008567BB"/>
    <w:rsid w:val="00887EC5"/>
    <w:rsid w:val="008A3F79"/>
    <w:rsid w:val="008A5768"/>
    <w:rsid w:val="008D0550"/>
    <w:rsid w:val="009622A3"/>
    <w:rsid w:val="0098079C"/>
    <w:rsid w:val="00985769"/>
    <w:rsid w:val="00994F08"/>
    <w:rsid w:val="00A93BC7"/>
    <w:rsid w:val="00AB4C69"/>
    <w:rsid w:val="00AD0026"/>
    <w:rsid w:val="00AD55C7"/>
    <w:rsid w:val="00B10D32"/>
    <w:rsid w:val="00B51CE6"/>
    <w:rsid w:val="00B55CF2"/>
    <w:rsid w:val="00BA44AF"/>
    <w:rsid w:val="00BD1734"/>
    <w:rsid w:val="00CE2B04"/>
    <w:rsid w:val="00D0170E"/>
    <w:rsid w:val="00D04B5E"/>
    <w:rsid w:val="00D8764E"/>
    <w:rsid w:val="00DA3AA2"/>
    <w:rsid w:val="00DB4ACB"/>
    <w:rsid w:val="00E122D6"/>
    <w:rsid w:val="00E1686D"/>
    <w:rsid w:val="00E67D28"/>
    <w:rsid w:val="00EB6462"/>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27C5E"/>
  <w15:chartTrackingRefBased/>
  <w15:docId w15:val="{8A94A38B-7BD9-4DAA-9EC4-B14BE853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70E"/>
  </w:style>
  <w:style w:type="paragraph" w:styleId="Footer">
    <w:name w:val="footer"/>
    <w:basedOn w:val="Normal"/>
    <w:link w:val="FooterChar"/>
    <w:uiPriority w:val="99"/>
    <w:unhideWhenUsed/>
    <w:rsid w:val="00D01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70E"/>
  </w:style>
  <w:style w:type="paragraph" w:styleId="NormalWeb">
    <w:name w:val="Normal (Web)"/>
    <w:basedOn w:val="Normal"/>
    <w:uiPriority w:val="99"/>
    <w:semiHidden/>
    <w:unhideWhenUsed/>
    <w:rsid w:val="00006D47"/>
    <w:rPr>
      <w:rFonts w:ascii="Times New Roman" w:hAnsi="Times New Roman" w:cs="Angsana New"/>
      <w:sz w:val="24"/>
      <w:szCs w:val="30"/>
    </w:rPr>
  </w:style>
  <w:style w:type="character" w:styleId="LineNumber">
    <w:name w:val="line number"/>
    <w:basedOn w:val="DefaultParagraphFont"/>
    <w:uiPriority w:val="99"/>
    <w:semiHidden/>
    <w:unhideWhenUsed/>
    <w:rsid w:val="00770B5E"/>
  </w:style>
  <w:style w:type="character" w:styleId="Hyperlink">
    <w:name w:val="Hyperlink"/>
    <w:basedOn w:val="DefaultParagraphFont"/>
    <w:uiPriority w:val="99"/>
    <w:unhideWhenUsed/>
    <w:rsid w:val="00D04B5E"/>
    <w:rPr>
      <w:color w:val="0563C1" w:themeColor="hyperlink"/>
      <w:u w:val="single"/>
    </w:rPr>
  </w:style>
  <w:style w:type="character" w:styleId="UnresolvedMention">
    <w:name w:val="Unresolved Mention"/>
    <w:basedOn w:val="DefaultParagraphFont"/>
    <w:uiPriority w:val="99"/>
    <w:semiHidden/>
    <w:unhideWhenUsed/>
    <w:rsid w:val="00D04B5E"/>
    <w:rPr>
      <w:color w:val="605E5C"/>
      <w:shd w:val="clear" w:color="auto" w:fill="E1DFDD"/>
    </w:rPr>
  </w:style>
  <w:style w:type="character" w:styleId="FollowedHyperlink">
    <w:name w:val="FollowedHyperlink"/>
    <w:basedOn w:val="DefaultParagraphFont"/>
    <w:uiPriority w:val="99"/>
    <w:semiHidden/>
    <w:unhideWhenUsed/>
    <w:rsid w:val="00994F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79437">
      <w:bodyDiv w:val="1"/>
      <w:marLeft w:val="0"/>
      <w:marRight w:val="0"/>
      <w:marTop w:val="0"/>
      <w:marBottom w:val="0"/>
      <w:divBdr>
        <w:top w:val="none" w:sz="0" w:space="0" w:color="auto"/>
        <w:left w:val="none" w:sz="0" w:space="0" w:color="auto"/>
        <w:bottom w:val="none" w:sz="0" w:space="0" w:color="auto"/>
        <w:right w:val="none" w:sz="0" w:space="0" w:color="auto"/>
      </w:divBdr>
    </w:div>
    <w:div w:id="243688801">
      <w:bodyDiv w:val="1"/>
      <w:marLeft w:val="0"/>
      <w:marRight w:val="0"/>
      <w:marTop w:val="0"/>
      <w:marBottom w:val="0"/>
      <w:divBdr>
        <w:top w:val="none" w:sz="0" w:space="0" w:color="auto"/>
        <w:left w:val="none" w:sz="0" w:space="0" w:color="auto"/>
        <w:bottom w:val="none" w:sz="0" w:space="0" w:color="auto"/>
        <w:right w:val="none" w:sz="0" w:space="0" w:color="auto"/>
      </w:divBdr>
    </w:div>
    <w:div w:id="781144916">
      <w:bodyDiv w:val="1"/>
      <w:marLeft w:val="0"/>
      <w:marRight w:val="0"/>
      <w:marTop w:val="0"/>
      <w:marBottom w:val="0"/>
      <w:divBdr>
        <w:top w:val="none" w:sz="0" w:space="0" w:color="auto"/>
        <w:left w:val="none" w:sz="0" w:space="0" w:color="auto"/>
        <w:bottom w:val="none" w:sz="0" w:space="0" w:color="auto"/>
        <w:right w:val="none" w:sz="0" w:space="0" w:color="auto"/>
      </w:divBdr>
    </w:div>
    <w:div w:id="1107388154">
      <w:bodyDiv w:val="1"/>
      <w:marLeft w:val="0"/>
      <w:marRight w:val="0"/>
      <w:marTop w:val="0"/>
      <w:marBottom w:val="0"/>
      <w:divBdr>
        <w:top w:val="none" w:sz="0" w:space="0" w:color="auto"/>
        <w:left w:val="none" w:sz="0" w:space="0" w:color="auto"/>
        <w:bottom w:val="none" w:sz="0" w:space="0" w:color="auto"/>
        <w:right w:val="none" w:sz="0" w:space="0" w:color="auto"/>
      </w:divBdr>
    </w:div>
    <w:div w:id="1575317560">
      <w:bodyDiv w:val="1"/>
      <w:marLeft w:val="0"/>
      <w:marRight w:val="0"/>
      <w:marTop w:val="0"/>
      <w:marBottom w:val="0"/>
      <w:divBdr>
        <w:top w:val="none" w:sz="0" w:space="0" w:color="auto"/>
        <w:left w:val="none" w:sz="0" w:space="0" w:color="auto"/>
        <w:bottom w:val="none" w:sz="0" w:space="0" w:color="auto"/>
        <w:right w:val="none" w:sz="0" w:space="0" w:color="auto"/>
      </w:divBdr>
      <w:divsChild>
        <w:div w:id="1497569125">
          <w:marLeft w:val="0"/>
          <w:marRight w:val="0"/>
          <w:marTop w:val="0"/>
          <w:marBottom w:val="0"/>
          <w:divBdr>
            <w:top w:val="none" w:sz="0" w:space="0" w:color="auto"/>
            <w:left w:val="none" w:sz="0" w:space="0" w:color="auto"/>
            <w:bottom w:val="none" w:sz="0" w:space="0" w:color="auto"/>
            <w:right w:val="none" w:sz="0" w:space="0" w:color="auto"/>
          </w:divBdr>
          <w:divsChild>
            <w:div w:id="1023285485">
              <w:marLeft w:val="0"/>
              <w:marRight w:val="0"/>
              <w:marTop w:val="0"/>
              <w:marBottom w:val="0"/>
              <w:divBdr>
                <w:top w:val="none" w:sz="0" w:space="0" w:color="auto"/>
                <w:left w:val="none" w:sz="0" w:space="0" w:color="auto"/>
                <w:bottom w:val="none" w:sz="0" w:space="0" w:color="auto"/>
                <w:right w:val="none" w:sz="0" w:space="0" w:color="auto"/>
              </w:divBdr>
              <w:divsChild>
                <w:div w:id="1074276867">
                  <w:marLeft w:val="0"/>
                  <w:marRight w:val="0"/>
                  <w:marTop w:val="0"/>
                  <w:marBottom w:val="0"/>
                  <w:divBdr>
                    <w:top w:val="none" w:sz="0" w:space="0" w:color="auto"/>
                    <w:left w:val="none" w:sz="0" w:space="0" w:color="auto"/>
                    <w:bottom w:val="none" w:sz="0" w:space="0" w:color="auto"/>
                    <w:right w:val="none" w:sz="0" w:space="0" w:color="auto"/>
                  </w:divBdr>
                  <w:divsChild>
                    <w:div w:id="12929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024010">
          <w:marLeft w:val="0"/>
          <w:marRight w:val="0"/>
          <w:marTop w:val="0"/>
          <w:marBottom w:val="0"/>
          <w:divBdr>
            <w:top w:val="none" w:sz="0" w:space="0" w:color="auto"/>
            <w:left w:val="none" w:sz="0" w:space="0" w:color="auto"/>
            <w:bottom w:val="none" w:sz="0" w:space="0" w:color="auto"/>
            <w:right w:val="none" w:sz="0" w:space="0" w:color="auto"/>
          </w:divBdr>
          <w:divsChild>
            <w:div w:id="429349951">
              <w:marLeft w:val="0"/>
              <w:marRight w:val="0"/>
              <w:marTop w:val="0"/>
              <w:marBottom w:val="0"/>
              <w:divBdr>
                <w:top w:val="none" w:sz="0" w:space="0" w:color="auto"/>
                <w:left w:val="none" w:sz="0" w:space="0" w:color="auto"/>
                <w:bottom w:val="none" w:sz="0" w:space="0" w:color="auto"/>
                <w:right w:val="none" w:sz="0" w:space="0" w:color="auto"/>
              </w:divBdr>
              <w:divsChild>
                <w:div w:id="743524601">
                  <w:marLeft w:val="0"/>
                  <w:marRight w:val="0"/>
                  <w:marTop w:val="0"/>
                  <w:marBottom w:val="0"/>
                  <w:divBdr>
                    <w:top w:val="none" w:sz="0" w:space="0" w:color="auto"/>
                    <w:left w:val="none" w:sz="0" w:space="0" w:color="auto"/>
                    <w:bottom w:val="none" w:sz="0" w:space="0" w:color="auto"/>
                    <w:right w:val="none" w:sz="0" w:space="0" w:color="auto"/>
                  </w:divBdr>
                  <w:divsChild>
                    <w:div w:id="415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30842">
      <w:bodyDiv w:val="1"/>
      <w:marLeft w:val="0"/>
      <w:marRight w:val="0"/>
      <w:marTop w:val="0"/>
      <w:marBottom w:val="0"/>
      <w:divBdr>
        <w:top w:val="none" w:sz="0" w:space="0" w:color="auto"/>
        <w:left w:val="none" w:sz="0" w:space="0" w:color="auto"/>
        <w:bottom w:val="none" w:sz="0" w:space="0" w:color="auto"/>
        <w:right w:val="none" w:sz="0" w:space="0" w:color="auto"/>
      </w:divBdr>
      <w:divsChild>
        <w:div w:id="53550562">
          <w:marLeft w:val="0"/>
          <w:marRight w:val="0"/>
          <w:marTop w:val="0"/>
          <w:marBottom w:val="0"/>
          <w:divBdr>
            <w:top w:val="none" w:sz="0" w:space="0" w:color="auto"/>
            <w:left w:val="none" w:sz="0" w:space="0" w:color="auto"/>
            <w:bottom w:val="none" w:sz="0" w:space="0" w:color="auto"/>
            <w:right w:val="none" w:sz="0" w:space="0" w:color="auto"/>
          </w:divBdr>
          <w:divsChild>
            <w:div w:id="142086252">
              <w:marLeft w:val="0"/>
              <w:marRight w:val="0"/>
              <w:marTop w:val="0"/>
              <w:marBottom w:val="0"/>
              <w:divBdr>
                <w:top w:val="none" w:sz="0" w:space="0" w:color="auto"/>
                <w:left w:val="none" w:sz="0" w:space="0" w:color="auto"/>
                <w:bottom w:val="none" w:sz="0" w:space="0" w:color="auto"/>
                <w:right w:val="none" w:sz="0" w:space="0" w:color="auto"/>
              </w:divBdr>
              <w:divsChild>
                <w:div w:id="436675473">
                  <w:marLeft w:val="0"/>
                  <w:marRight w:val="0"/>
                  <w:marTop w:val="0"/>
                  <w:marBottom w:val="0"/>
                  <w:divBdr>
                    <w:top w:val="none" w:sz="0" w:space="0" w:color="auto"/>
                    <w:left w:val="none" w:sz="0" w:space="0" w:color="auto"/>
                    <w:bottom w:val="none" w:sz="0" w:space="0" w:color="auto"/>
                    <w:right w:val="none" w:sz="0" w:space="0" w:color="auto"/>
                  </w:divBdr>
                  <w:divsChild>
                    <w:div w:id="2075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9321">
          <w:marLeft w:val="0"/>
          <w:marRight w:val="0"/>
          <w:marTop w:val="0"/>
          <w:marBottom w:val="0"/>
          <w:divBdr>
            <w:top w:val="none" w:sz="0" w:space="0" w:color="auto"/>
            <w:left w:val="none" w:sz="0" w:space="0" w:color="auto"/>
            <w:bottom w:val="none" w:sz="0" w:space="0" w:color="auto"/>
            <w:right w:val="none" w:sz="0" w:space="0" w:color="auto"/>
          </w:divBdr>
          <w:divsChild>
            <w:div w:id="1087845359">
              <w:marLeft w:val="0"/>
              <w:marRight w:val="0"/>
              <w:marTop w:val="0"/>
              <w:marBottom w:val="0"/>
              <w:divBdr>
                <w:top w:val="none" w:sz="0" w:space="0" w:color="auto"/>
                <w:left w:val="none" w:sz="0" w:space="0" w:color="auto"/>
                <w:bottom w:val="none" w:sz="0" w:space="0" w:color="auto"/>
                <w:right w:val="none" w:sz="0" w:space="0" w:color="auto"/>
              </w:divBdr>
              <w:divsChild>
                <w:div w:id="1252085617">
                  <w:marLeft w:val="0"/>
                  <w:marRight w:val="0"/>
                  <w:marTop w:val="0"/>
                  <w:marBottom w:val="0"/>
                  <w:divBdr>
                    <w:top w:val="none" w:sz="0" w:space="0" w:color="auto"/>
                    <w:left w:val="none" w:sz="0" w:space="0" w:color="auto"/>
                    <w:bottom w:val="none" w:sz="0" w:space="0" w:color="auto"/>
                    <w:right w:val="none" w:sz="0" w:space="0" w:color="auto"/>
                  </w:divBdr>
                  <w:divsChild>
                    <w:div w:id="20522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69547">
      <w:bodyDiv w:val="1"/>
      <w:marLeft w:val="0"/>
      <w:marRight w:val="0"/>
      <w:marTop w:val="0"/>
      <w:marBottom w:val="0"/>
      <w:divBdr>
        <w:top w:val="none" w:sz="0" w:space="0" w:color="auto"/>
        <w:left w:val="none" w:sz="0" w:space="0" w:color="auto"/>
        <w:bottom w:val="none" w:sz="0" w:space="0" w:color="auto"/>
        <w:right w:val="none" w:sz="0" w:space="0" w:color="auto"/>
      </w:divBdr>
    </w:div>
    <w:div w:id="175840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0.png"/><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1101</Words>
  <Characters>6330</Characters>
  <Application>Microsoft Office Word</Application>
  <DocSecurity>0</DocSecurity>
  <Lines>175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Krishnan S</dc:creator>
  <cp:keywords/>
  <dc:description/>
  <cp:lastModifiedBy>SE</cp:lastModifiedBy>
  <cp:revision>34</cp:revision>
  <dcterms:created xsi:type="dcterms:W3CDTF">2024-07-19T09:50:00Z</dcterms:created>
  <dcterms:modified xsi:type="dcterms:W3CDTF">2024-09-17T14:15:00Z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35feff9f272b72371cbd86331158d5622229e145919b212f4f355bbe963a36a6</vt:lpwstr>
  </property>
</Properties>
</file>